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Spec="center" w:tblpY="4147"/>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4662"/>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restar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序号</w:t>
            </w:r>
          </w:p>
        </w:tc>
        <w:tc>
          <w:tcPr>
            <w:tcW w:w="4662" w:type="dxa"/>
            <w:vMerge w:val="restar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指标名称</w:t>
            </w:r>
          </w:p>
        </w:tc>
        <w:tc>
          <w:tcPr>
            <w:tcW w:w="2841"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监测点及检测结果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Merge w:val="continue"/>
            <w:vAlign w:val="center"/>
          </w:tcPr>
          <w:p>
            <w:pPr>
              <w:jc w:val="center"/>
              <w:rPr>
                <w:rFonts w:hint="eastAsia" w:eastAsiaTheme="minorEastAsia"/>
                <w:sz w:val="18"/>
                <w:szCs w:val="18"/>
                <w:vertAlign w:val="baseline"/>
                <w:lang w:eastAsia="zh-CN"/>
              </w:rPr>
            </w:pPr>
          </w:p>
        </w:tc>
        <w:tc>
          <w:tcPr>
            <w:tcW w:w="4662" w:type="dxa"/>
            <w:vMerge w:val="continue"/>
            <w:vAlign w:val="center"/>
          </w:tcPr>
          <w:p>
            <w:pPr>
              <w:jc w:val="center"/>
              <w:rPr>
                <w:rFonts w:hint="eastAsia" w:eastAsiaTheme="minorEastAsia"/>
                <w:sz w:val="18"/>
                <w:szCs w:val="18"/>
                <w:vertAlign w:val="baseline"/>
                <w:lang w:eastAsia="zh-CN"/>
              </w:rPr>
            </w:pPr>
          </w:p>
        </w:tc>
        <w:tc>
          <w:tcPr>
            <w:tcW w:w="2841"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抚远市自来水厂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总大肠菌群</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w:t>
            </w:r>
          </w:p>
        </w:tc>
        <w:tc>
          <w:tcPr>
            <w:tcW w:w="4662" w:type="dxa"/>
            <w:vAlign w:val="top"/>
          </w:tcPr>
          <w:p>
            <w:pPr>
              <w:rPr>
                <w:rFonts w:hint="eastAsia" w:eastAsiaTheme="minorEastAsia"/>
                <w:sz w:val="18"/>
                <w:szCs w:val="18"/>
                <w:vertAlign w:val="baseline"/>
                <w:lang w:val="en-US" w:eastAsia="zh-CN"/>
              </w:rPr>
            </w:pPr>
            <w:r>
              <w:rPr>
                <w:rFonts w:hint="eastAsia"/>
                <w:sz w:val="18"/>
                <w:szCs w:val="18"/>
                <w:vertAlign w:val="baseline"/>
                <w:lang w:eastAsia="zh-CN"/>
              </w:rPr>
              <w:t>菌落总数（</w:t>
            </w:r>
            <w:r>
              <w:rPr>
                <w:rFonts w:hint="eastAsia"/>
                <w:sz w:val="18"/>
                <w:szCs w:val="18"/>
                <w:vertAlign w:val="baseline"/>
                <w:lang w:val="en-US" w:eastAsia="zh-CN"/>
              </w:rPr>
              <w:t>CFU/mL）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砷（</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4</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氟化物</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5</w:t>
            </w:r>
          </w:p>
        </w:tc>
        <w:tc>
          <w:tcPr>
            <w:tcW w:w="4662" w:type="dxa"/>
            <w:vAlign w:val="top"/>
          </w:tcPr>
          <w:p>
            <w:pPr>
              <w:rPr>
                <w:rFonts w:hint="eastAsia" w:eastAsiaTheme="minorEastAsia"/>
                <w:sz w:val="18"/>
                <w:szCs w:val="18"/>
                <w:vertAlign w:val="baseline"/>
                <w:lang w:val="en-US" w:eastAsia="zh-CN"/>
              </w:rPr>
            </w:pPr>
            <w:r>
              <w:rPr>
                <w:rFonts w:hint="eastAsia"/>
                <w:sz w:val="18"/>
                <w:szCs w:val="18"/>
                <w:vertAlign w:val="baseline"/>
                <w:lang w:eastAsia="zh-CN"/>
              </w:rPr>
              <w:t>硝酸盐</w:t>
            </w:r>
            <w:r>
              <w:rPr>
                <w:rFonts w:hint="eastAsia"/>
                <w:sz w:val="18"/>
                <w:szCs w:val="18"/>
                <w:vertAlign w:val="baseline"/>
                <w:lang w:val="en-US" w:eastAsia="zh-CN"/>
              </w:rPr>
              <w:t>(以N计，mg/L)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6</w:t>
            </w:r>
          </w:p>
        </w:tc>
        <w:tc>
          <w:tcPr>
            <w:tcW w:w="4662"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铅</w:t>
            </w:r>
            <w:r>
              <w:rPr>
                <w:rFonts w:hint="eastAsia"/>
                <w:sz w:val="18"/>
                <w:szCs w:val="18"/>
                <w:vertAlign w:val="baseline"/>
                <w:lang w:eastAsia="zh-CN"/>
              </w:rPr>
              <w:t>（</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7</w:t>
            </w:r>
          </w:p>
        </w:tc>
        <w:tc>
          <w:tcPr>
            <w:tcW w:w="4662"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铬</w:t>
            </w:r>
            <w:r>
              <w:rPr>
                <w:rFonts w:hint="eastAsia"/>
                <w:sz w:val="18"/>
                <w:szCs w:val="18"/>
                <w:vertAlign w:val="baseline"/>
                <w:lang w:eastAsia="zh-CN"/>
              </w:rPr>
              <w:t>（</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8</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镉（</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9</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汞（</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10</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硒（</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11</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氰化物（</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12</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三氯甲烷（</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13</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四氯化碳（</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14</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亚氯酸盐（</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15</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色度</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16</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浑浊度</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17</w:t>
            </w:r>
          </w:p>
        </w:tc>
        <w:tc>
          <w:tcPr>
            <w:tcW w:w="4662"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pH</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18</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总硬度</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19</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铁（</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20</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锰（</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21</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硫酸盐（</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22</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氯化物（</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23</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嗅和味</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24</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肉眼可见物</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25</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溶解性总固体（</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26</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耗氧量（</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27</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氨氮（</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28</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铝（</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29</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铜（</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30</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挥发酚类（</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31</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阴离子洗涤剂（</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32</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锌（</w:t>
            </w:r>
            <w:r>
              <w:rPr>
                <w:rFonts w:hint="eastAsia"/>
                <w:sz w:val="18"/>
                <w:szCs w:val="18"/>
                <w:vertAlign w:val="baseline"/>
                <w:lang w:val="en-US" w:eastAsia="zh-CN"/>
              </w:rPr>
              <w:t>mg/L）</w:t>
            </w:r>
          </w:p>
        </w:tc>
        <w:tc>
          <w:tcPr>
            <w:tcW w:w="2841"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33</w:t>
            </w:r>
          </w:p>
        </w:tc>
        <w:tc>
          <w:tcPr>
            <w:tcW w:w="4662" w:type="dxa"/>
            <w:vAlign w:val="top"/>
          </w:tcPr>
          <w:p>
            <w:pPr>
              <w:rPr>
                <w:rFonts w:hint="eastAsia" w:eastAsiaTheme="minorEastAsia"/>
                <w:sz w:val="18"/>
                <w:szCs w:val="18"/>
                <w:vertAlign w:val="baseline"/>
                <w:lang w:eastAsia="zh-CN"/>
              </w:rPr>
            </w:pPr>
            <w:r>
              <w:rPr>
                <w:rFonts w:hint="eastAsia"/>
                <w:sz w:val="18"/>
                <w:szCs w:val="18"/>
                <w:vertAlign w:val="baseline"/>
                <w:lang w:eastAsia="zh-CN"/>
              </w:rPr>
              <w:t>二氧化氯（</w:t>
            </w:r>
            <w:r>
              <w:rPr>
                <w:rFonts w:hint="eastAsia"/>
                <w:sz w:val="18"/>
                <w:szCs w:val="18"/>
                <w:vertAlign w:val="baseline"/>
                <w:lang w:val="en-US" w:eastAsia="zh-CN"/>
              </w:rPr>
              <w:t>mg/L）</w:t>
            </w:r>
          </w:p>
        </w:tc>
        <w:tc>
          <w:tcPr>
            <w:tcW w:w="2841"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34</w:t>
            </w:r>
          </w:p>
        </w:tc>
        <w:tc>
          <w:tcPr>
            <w:tcW w:w="4662" w:type="dxa"/>
            <w:vAlign w:val="top"/>
          </w:tcPr>
          <w:p>
            <w:pPr>
              <w:rPr>
                <w:rFonts w:hint="eastAsia"/>
                <w:sz w:val="18"/>
                <w:szCs w:val="18"/>
                <w:vertAlign w:val="baseline"/>
                <w:lang w:eastAsia="zh-CN"/>
              </w:rPr>
            </w:pPr>
            <w:r>
              <w:rPr>
                <w:rFonts w:hint="eastAsia"/>
                <w:sz w:val="18"/>
                <w:szCs w:val="18"/>
                <w:vertAlign w:val="baseline"/>
                <w:lang w:eastAsia="zh-CN"/>
              </w:rPr>
              <w:t>总α放射性（</w:t>
            </w:r>
            <w:r>
              <w:rPr>
                <w:rFonts w:hint="eastAsia"/>
                <w:sz w:val="18"/>
                <w:szCs w:val="18"/>
                <w:vertAlign w:val="baseline"/>
                <w:lang w:val="en-US" w:eastAsia="zh-CN"/>
              </w:rPr>
              <w:t>Bq/L</w:t>
            </w:r>
            <w:r>
              <w:rPr>
                <w:rFonts w:hint="eastAsia"/>
                <w:sz w:val="18"/>
                <w:szCs w:val="18"/>
                <w:vertAlign w:val="baseline"/>
                <w:lang w:eastAsia="zh-CN"/>
              </w:rPr>
              <w:t>）</w:t>
            </w:r>
          </w:p>
        </w:tc>
        <w:tc>
          <w:tcPr>
            <w:tcW w:w="284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&lt;0.016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35</w:t>
            </w:r>
          </w:p>
        </w:tc>
        <w:tc>
          <w:tcPr>
            <w:tcW w:w="4662" w:type="dxa"/>
            <w:vAlign w:val="top"/>
          </w:tcPr>
          <w:p>
            <w:pPr>
              <w:rPr>
                <w:rFonts w:hint="eastAsia"/>
                <w:sz w:val="18"/>
                <w:szCs w:val="18"/>
                <w:vertAlign w:val="baseline"/>
                <w:lang w:eastAsia="zh-CN"/>
              </w:rPr>
            </w:pPr>
            <w:r>
              <w:rPr>
                <w:rFonts w:hint="eastAsia"/>
                <w:sz w:val="18"/>
                <w:szCs w:val="18"/>
                <w:vertAlign w:val="baseline"/>
                <w:lang w:eastAsia="zh-CN"/>
              </w:rPr>
              <w:t>总β放射性（</w:t>
            </w:r>
            <w:r>
              <w:rPr>
                <w:rFonts w:hint="eastAsia"/>
                <w:sz w:val="18"/>
                <w:szCs w:val="18"/>
                <w:vertAlign w:val="baseline"/>
                <w:lang w:val="en-US" w:eastAsia="zh-CN"/>
              </w:rPr>
              <w:t>Bq/L</w:t>
            </w:r>
            <w:r>
              <w:rPr>
                <w:rFonts w:hint="eastAsia"/>
                <w:sz w:val="18"/>
                <w:szCs w:val="18"/>
                <w:vertAlign w:val="baseline"/>
                <w:lang w:eastAsia="zh-CN"/>
              </w:rPr>
              <w:t>）</w:t>
            </w:r>
          </w:p>
        </w:tc>
        <w:tc>
          <w:tcPr>
            <w:tcW w:w="2841"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&lt;0.028</w:t>
            </w:r>
          </w:p>
        </w:tc>
      </w:tr>
    </w:tbl>
    <w:p>
      <w:pPr>
        <w:pStyle w:val="2"/>
        <w:pageBreakBefore w:val="0"/>
        <w:widowControl w:val="0"/>
        <w:kinsoku/>
        <w:wordWrap/>
        <w:overflowPunct/>
        <w:topLinePunct w:val="0"/>
        <w:autoSpaceDE/>
        <w:autoSpaceDN/>
        <w:bidi w:val="0"/>
        <w:adjustRightInd/>
        <w:snapToGrid/>
        <w:spacing w:line="520" w:lineRule="exact"/>
        <w:jc w:val="center"/>
        <w:textAlignment w:val="auto"/>
        <w:rPr>
          <w:rFonts w:hint="eastAsia"/>
          <w:lang w:val="en-US" w:eastAsia="zh-CN"/>
        </w:rPr>
      </w:pPr>
      <w:r>
        <w:rPr>
          <w:rFonts w:hint="eastAsia"/>
          <w:lang w:val="en-US" w:eastAsia="zh-CN"/>
        </w:rPr>
        <w:t>抚远市2023年第一季度饮用水卫生监测公示</w:t>
      </w:r>
    </w:p>
    <w:p>
      <w:pPr>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抚远市政水厂出厂水第一季度监测结果公示：</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市卫生健康局第一季度对市政供水水厂的出厂水开展了常规指标监测，现将检测结果公示如下：</w:t>
      </w: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p>
    <w:p>
      <w:pPr>
        <w:pStyle w:val="2"/>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抚远市政水厂末梢水第一季度监测结果公示</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13"/>
          <w:szCs w:val="13"/>
          <w:lang w:val="en-US" w:eastAsia="zh-CN"/>
        </w:rPr>
      </w:pPr>
      <w:r>
        <w:rPr>
          <w:rFonts w:hint="eastAsia"/>
          <w:sz w:val="32"/>
          <w:szCs w:val="32"/>
          <w:lang w:eastAsia="zh-CN"/>
        </w:rPr>
        <w:t>市卫生健康局于第一季度对市政供水</w:t>
      </w:r>
      <w:r>
        <w:rPr>
          <w:rFonts w:hint="eastAsia"/>
          <w:sz w:val="32"/>
          <w:szCs w:val="32"/>
          <w:lang w:val="en-US" w:eastAsia="zh-CN"/>
        </w:rPr>
        <w:t>5个水龙头监测点开展了常规指标监测，现将检测结果公示如下：</w:t>
      </w:r>
    </w:p>
    <w:p>
      <w:pPr>
        <w:ind w:firstLine="260" w:firstLineChars="200"/>
        <w:rPr>
          <w:rFonts w:hint="eastAsia"/>
          <w:sz w:val="13"/>
          <w:szCs w:val="13"/>
          <w:lang w:val="en-US" w:eastAsia="zh-CN"/>
        </w:rPr>
      </w:pPr>
    </w:p>
    <w:tbl>
      <w:tblPr>
        <w:tblStyle w:val="4"/>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974"/>
        <w:gridCol w:w="1770"/>
        <w:gridCol w:w="1417"/>
        <w:gridCol w:w="1410"/>
        <w:gridCol w:w="1396"/>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Merge w:val="restar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序号</w:t>
            </w:r>
          </w:p>
        </w:tc>
        <w:tc>
          <w:tcPr>
            <w:tcW w:w="1974" w:type="dxa"/>
            <w:vMerge w:val="restart"/>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指标名称</w:t>
            </w:r>
          </w:p>
        </w:tc>
        <w:tc>
          <w:tcPr>
            <w:tcW w:w="7385" w:type="dxa"/>
            <w:gridSpan w:val="5"/>
            <w:vAlign w:val="center"/>
          </w:tcPr>
          <w:p>
            <w:pPr>
              <w:jc w:val="center"/>
              <w:rPr>
                <w:rFonts w:hint="eastAsia"/>
                <w:sz w:val="18"/>
                <w:szCs w:val="18"/>
                <w:vertAlign w:val="baseline"/>
                <w:lang w:eastAsia="zh-CN"/>
              </w:rPr>
            </w:pPr>
            <w:r>
              <w:rPr>
                <w:rFonts w:hint="eastAsia"/>
                <w:sz w:val="18"/>
                <w:szCs w:val="18"/>
                <w:vertAlign w:val="baseline"/>
                <w:lang w:eastAsia="zh-CN"/>
              </w:rPr>
              <w:t>监测点及检测结果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Merge w:val="continue"/>
            <w:vAlign w:val="center"/>
          </w:tcPr>
          <w:p>
            <w:pPr>
              <w:jc w:val="center"/>
              <w:rPr>
                <w:rFonts w:hint="eastAsia" w:eastAsiaTheme="minorEastAsia"/>
                <w:sz w:val="18"/>
                <w:szCs w:val="18"/>
                <w:vertAlign w:val="baseline"/>
                <w:lang w:eastAsia="zh-CN"/>
              </w:rPr>
            </w:pPr>
          </w:p>
        </w:tc>
        <w:tc>
          <w:tcPr>
            <w:tcW w:w="1974" w:type="dxa"/>
            <w:vMerge w:val="continue"/>
            <w:vAlign w:val="center"/>
          </w:tcPr>
          <w:p>
            <w:pPr>
              <w:jc w:val="center"/>
              <w:rPr>
                <w:rFonts w:hint="eastAsia" w:eastAsiaTheme="minorEastAsia"/>
                <w:sz w:val="18"/>
                <w:szCs w:val="18"/>
                <w:vertAlign w:val="baseline"/>
                <w:lang w:eastAsia="zh-CN"/>
              </w:rPr>
            </w:pPr>
          </w:p>
        </w:tc>
        <w:tc>
          <w:tcPr>
            <w:tcW w:w="1770" w:type="dxa"/>
            <w:vAlign w:val="center"/>
          </w:tcPr>
          <w:p>
            <w:pPr>
              <w:jc w:val="both"/>
              <w:rPr>
                <w:rFonts w:hint="eastAsia" w:eastAsiaTheme="minorEastAsia"/>
                <w:sz w:val="18"/>
                <w:szCs w:val="18"/>
                <w:vertAlign w:val="baseline"/>
                <w:lang w:val="en-US" w:eastAsia="zh-CN"/>
              </w:rPr>
            </w:pPr>
            <w:r>
              <w:rPr>
                <w:rFonts w:hint="eastAsia"/>
                <w:sz w:val="18"/>
                <w:szCs w:val="18"/>
                <w:vertAlign w:val="baseline"/>
                <w:lang w:val="en-US" w:eastAsia="zh-CN"/>
              </w:rPr>
              <w:t>第一药店</w:t>
            </w:r>
          </w:p>
        </w:tc>
        <w:tc>
          <w:tcPr>
            <w:tcW w:w="1417" w:type="dxa"/>
            <w:vAlign w:val="center"/>
          </w:tcPr>
          <w:p>
            <w:pPr>
              <w:jc w:val="both"/>
              <w:rPr>
                <w:rFonts w:hint="eastAsia"/>
                <w:sz w:val="18"/>
                <w:szCs w:val="18"/>
                <w:vertAlign w:val="baseline"/>
                <w:lang w:val="en-US" w:eastAsia="zh-CN"/>
              </w:rPr>
            </w:pPr>
            <w:r>
              <w:rPr>
                <w:rFonts w:hint="eastAsia"/>
                <w:sz w:val="18"/>
                <w:szCs w:val="18"/>
                <w:vertAlign w:val="baseline"/>
                <w:lang w:val="en-US" w:eastAsia="zh-CN"/>
              </w:rPr>
              <w:t>九田格练字</w:t>
            </w:r>
          </w:p>
        </w:tc>
        <w:tc>
          <w:tcPr>
            <w:tcW w:w="1410"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欧韵商店</w:t>
            </w:r>
          </w:p>
        </w:tc>
        <w:tc>
          <w:tcPr>
            <w:tcW w:w="1396"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益民堂药店</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豪景宾馆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总大肠菌群</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0</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0</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0</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0</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w:t>
            </w:r>
          </w:p>
        </w:tc>
        <w:tc>
          <w:tcPr>
            <w:tcW w:w="1974" w:type="dxa"/>
            <w:vAlign w:val="top"/>
          </w:tcPr>
          <w:p>
            <w:pPr>
              <w:rPr>
                <w:rFonts w:hint="eastAsia" w:eastAsiaTheme="minorEastAsia"/>
                <w:sz w:val="18"/>
                <w:szCs w:val="18"/>
                <w:vertAlign w:val="baseline"/>
                <w:lang w:val="en-US" w:eastAsia="zh-CN"/>
              </w:rPr>
            </w:pPr>
            <w:r>
              <w:rPr>
                <w:rFonts w:hint="eastAsia"/>
                <w:sz w:val="18"/>
                <w:szCs w:val="18"/>
                <w:vertAlign w:val="baseline"/>
                <w:lang w:eastAsia="zh-CN"/>
              </w:rPr>
              <w:t>菌落总数（</w:t>
            </w:r>
            <w:r>
              <w:rPr>
                <w:rFonts w:hint="eastAsia"/>
                <w:sz w:val="18"/>
                <w:szCs w:val="18"/>
                <w:vertAlign w:val="baseline"/>
                <w:lang w:val="en-US" w:eastAsia="zh-CN"/>
              </w:rPr>
              <w:t>CFU/mL）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93</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82</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76</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72</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3</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砷（</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4</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氟化物</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0.31</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0.23</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0.33</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0.25</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5</w:t>
            </w:r>
          </w:p>
        </w:tc>
        <w:tc>
          <w:tcPr>
            <w:tcW w:w="1974" w:type="dxa"/>
            <w:vAlign w:val="top"/>
          </w:tcPr>
          <w:p>
            <w:pPr>
              <w:rPr>
                <w:rFonts w:hint="eastAsia" w:eastAsiaTheme="minorEastAsia"/>
                <w:sz w:val="18"/>
                <w:szCs w:val="18"/>
                <w:vertAlign w:val="baseline"/>
                <w:lang w:val="en-US" w:eastAsia="zh-CN"/>
              </w:rPr>
            </w:pPr>
            <w:r>
              <w:rPr>
                <w:rFonts w:hint="eastAsia"/>
                <w:sz w:val="18"/>
                <w:szCs w:val="18"/>
                <w:vertAlign w:val="baseline"/>
                <w:lang w:eastAsia="zh-CN"/>
              </w:rPr>
              <w:t>硝酸盐</w:t>
            </w:r>
            <w:r>
              <w:rPr>
                <w:rFonts w:hint="eastAsia"/>
                <w:sz w:val="18"/>
                <w:szCs w:val="18"/>
                <w:vertAlign w:val="baseline"/>
                <w:lang w:val="en-US" w:eastAsia="zh-CN"/>
              </w:rPr>
              <w:t>(以N计，mg/L)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3.84</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3.32</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3.41</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3.36</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6</w:t>
            </w:r>
          </w:p>
        </w:tc>
        <w:tc>
          <w:tcPr>
            <w:tcW w:w="1974"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铅</w:t>
            </w:r>
            <w:r>
              <w:rPr>
                <w:rFonts w:hint="eastAsia"/>
                <w:sz w:val="18"/>
                <w:szCs w:val="18"/>
                <w:vertAlign w:val="baseline"/>
                <w:lang w:eastAsia="zh-CN"/>
              </w:rPr>
              <w:t>（</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7</w:t>
            </w:r>
          </w:p>
        </w:tc>
        <w:tc>
          <w:tcPr>
            <w:tcW w:w="1974"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铬</w:t>
            </w:r>
            <w:r>
              <w:rPr>
                <w:rFonts w:hint="eastAsia"/>
                <w:sz w:val="18"/>
                <w:szCs w:val="18"/>
                <w:vertAlign w:val="baseline"/>
                <w:lang w:eastAsia="zh-CN"/>
              </w:rPr>
              <w:t>（</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8</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镉（</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9</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汞（</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10</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硒（</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11</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氰化物（</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12</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三氯甲烷（</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13</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四氯化碳（</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14</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亚铝酸盐（</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0.08</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0.07</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0.06</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0.08</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15</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色度</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16</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浑浊度</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17</w:t>
            </w:r>
          </w:p>
        </w:tc>
        <w:tc>
          <w:tcPr>
            <w:tcW w:w="1974"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pH</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7</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7</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7</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7</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18</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总硬度</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173</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156</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152</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161</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19</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铁（</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20</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锰（</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21</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硫酸盐（</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4.86</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5.16</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5.25</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5.37</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22</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氯化物（</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6.15</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4.83</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4.94</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5.84</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23</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嗅和味</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24</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肉眼可见物</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25</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溶解性总固体（</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194</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179</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173</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185</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26</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耗氧量（</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0.42</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0.27</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0.35</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0.37</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27</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氨氮（</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0.041</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0.027</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0.021</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0.032</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28</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铝（</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29</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铜（</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30</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挥发酚类（</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31</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阴离子洗涤剂（</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32</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锌（</w:t>
            </w:r>
            <w:r>
              <w:rPr>
                <w:rFonts w:hint="eastAsia"/>
                <w:sz w:val="18"/>
                <w:szCs w:val="18"/>
                <w:vertAlign w:val="baseline"/>
                <w:lang w:val="en-US" w:eastAsia="zh-CN"/>
              </w:rPr>
              <w:t>mg/L）</w:t>
            </w:r>
          </w:p>
        </w:tc>
        <w:tc>
          <w:tcPr>
            <w:tcW w:w="177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7"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410"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6" w:type="dxa"/>
            <w:vAlign w:val="center"/>
          </w:tcPr>
          <w:p>
            <w:pPr>
              <w:jc w:val="center"/>
              <w:rPr>
                <w:rFonts w:hint="eastAsia" w:eastAsiaTheme="minorEastAsia"/>
                <w:sz w:val="18"/>
                <w:szCs w:val="18"/>
                <w:vertAlign w:val="baseline"/>
                <w:lang w:eastAsia="zh-CN"/>
              </w:rPr>
            </w:pPr>
            <w:r>
              <w:rPr>
                <w:rFonts w:hint="eastAsia"/>
                <w:sz w:val="18"/>
                <w:szCs w:val="18"/>
                <w:vertAlign w:val="baseline"/>
                <w:lang w:val="en-US" w:eastAsia="zh-CN"/>
              </w:rPr>
              <w:t>-1</w:t>
            </w:r>
          </w:p>
        </w:tc>
        <w:tc>
          <w:tcPr>
            <w:tcW w:w="139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8" w:type="dxa"/>
            <w:vAlign w:val="top"/>
          </w:tcPr>
          <w:p>
            <w:pPr>
              <w:rPr>
                <w:rFonts w:hint="eastAsia" w:eastAsiaTheme="minorEastAsia"/>
                <w:sz w:val="18"/>
                <w:szCs w:val="18"/>
                <w:vertAlign w:val="baseline"/>
                <w:lang w:val="en-US" w:eastAsia="zh-CN"/>
              </w:rPr>
            </w:pPr>
            <w:r>
              <w:rPr>
                <w:rFonts w:hint="eastAsia"/>
                <w:sz w:val="18"/>
                <w:szCs w:val="18"/>
                <w:vertAlign w:val="baseline"/>
                <w:lang w:val="en-US" w:eastAsia="zh-CN"/>
              </w:rPr>
              <w:t>33</w:t>
            </w:r>
          </w:p>
        </w:tc>
        <w:tc>
          <w:tcPr>
            <w:tcW w:w="1974" w:type="dxa"/>
            <w:vAlign w:val="top"/>
          </w:tcPr>
          <w:p>
            <w:pPr>
              <w:rPr>
                <w:rFonts w:hint="eastAsia" w:eastAsiaTheme="minorEastAsia"/>
                <w:sz w:val="18"/>
                <w:szCs w:val="18"/>
                <w:vertAlign w:val="baseline"/>
                <w:lang w:eastAsia="zh-CN"/>
              </w:rPr>
            </w:pPr>
            <w:r>
              <w:rPr>
                <w:rFonts w:hint="eastAsia"/>
                <w:sz w:val="18"/>
                <w:szCs w:val="18"/>
                <w:vertAlign w:val="baseline"/>
                <w:lang w:eastAsia="zh-CN"/>
              </w:rPr>
              <w:t>二氧化氯（</w:t>
            </w:r>
            <w:r>
              <w:rPr>
                <w:rFonts w:hint="eastAsia"/>
                <w:sz w:val="18"/>
                <w:szCs w:val="18"/>
                <w:vertAlign w:val="baseline"/>
                <w:lang w:val="en-US" w:eastAsia="zh-CN"/>
              </w:rPr>
              <w:t>mg/L）</w:t>
            </w:r>
          </w:p>
        </w:tc>
        <w:tc>
          <w:tcPr>
            <w:tcW w:w="17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0.11</w:t>
            </w:r>
          </w:p>
        </w:tc>
        <w:tc>
          <w:tcPr>
            <w:tcW w:w="1417"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0.09</w:t>
            </w:r>
          </w:p>
        </w:tc>
        <w:tc>
          <w:tcPr>
            <w:tcW w:w="141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0.07</w:t>
            </w:r>
          </w:p>
        </w:tc>
        <w:tc>
          <w:tcPr>
            <w:tcW w:w="1396"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0.08</w:t>
            </w:r>
          </w:p>
        </w:tc>
        <w:tc>
          <w:tcPr>
            <w:tcW w:w="139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0.07</w:t>
            </w:r>
            <w:bookmarkStart w:id="0" w:name="_GoBack"/>
            <w:bookmarkEnd w:id="0"/>
          </w:p>
        </w:tc>
      </w:tr>
    </w:tbl>
    <w:p>
      <w:pPr>
        <w:rPr>
          <w:rFonts w:hint="eastAsia" w:eastAsiaTheme="minorEastAsia"/>
          <w:sz w:val="18"/>
          <w:szCs w:val="18"/>
          <w:lang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1NjNjMDMwMTQ0NzEyNTA5NzljYWZjNGFlZGVjMzgifQ=="/>
  </w:docVars>
  <w:rsids>
    <w:rsidRoot w:val="002E4018"/>
    <w:rsid w:val="002E4018"/>
    <w:rsid w:val="003A069D"/>
    <w:rsid w:val="00EA1F24"/>
    <w:rsid w:val="05F2701E"/>
    <w:rsid w:val="06D85841"/>
    <w:rsid w:val="0E8350C2"/>
    <w:rsid w:val="192F30B1"/>
    <w:rsid w:val="1B8D7E1D"/>
    <w:rsid w:val="25105ADE"/>
    <w:rsid w:val="271937A0"/>
    <w:rsid w:val="2C53351D"/>
    <w:rsid w:val="2D551AAA"/>
    <w:rsid w:val="41B86A23"/>
    <w:rsid w:val="42F06AC9"/>
    <w:rsid w:val="4313597E"/>
    <w:rsid w:val="48CA0094"/>
    <w:rsid w:val="4A6E74BF"/>
    <w:rsid w:val="4F664E42"/>
    <w:rsid w:val="51A83973"/>
    <w:rsid w:val="58210FBD"/>
    <w:rsid w:val="5EC37D89"/>
    <w:rsid w:val="5FC86730"/>
    <w:rsid w:val="69930E85"/>
    <w:rsid w:val="69986C8B"/>
    <w:rsid w:val="6BA739C9"/>
    <w:rsid w:val="6CE120CD"/>
    <w:rsid w:val="6D8630F6"/>
    <w:rsid w:val="73950F01"/>
    <w:rsid w:val="73B23866"/>
    <w:rsid w:val="73B51C3F"/>
    <w:rsid w:val="78253961"/>
    <w:rsid w:val="7828481F"/>
    <w:rsid w:val="7F1B5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岛津</Company>
  <Pages>3</Pages>
  <Words>803</Words>
  <Characters>1312</Characters>
  <Lines>17</Lines>
  <Paragraphs>4</Paragraphs>
  <TotalTime>46</TotalTime>
  <ScaleCrop>false</ScaleCrop>
  <LinksUpToDate>false</LinksUpToDate>
  <CharactersWithSpaces>1312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2014-08-15T06:59:00Z</dcterms:created>
  <dc:creator>慕容子翼</dc:creator>
  <cp:lastModifiedBy>韩小胖吖</cp:lastModifiedBy>
  <dcterms:modified xsi:type="dcterms:W3CDTF">2023-03-30T03:01:00Z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F2D4F935EC1146A8A0B396B72B98330A</vt:lpwstr>
  </property>
</Properties>
</file>