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6F2FD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450" w:afterAutospacing="0" w:line="600" w:lineRule="exact"/>
        <w:ind w:left="448" w:right="448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  <w:vertAlign w:val="baseline"/>
        </w:rPr>
        <w:t>乌苏镇人民政府202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  <w:vertAlign w:val="baseline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bdr w:val="none" w:color="auto" w:sz="0" w:space="0"/>
          <w:vertAlign w:val="baseline"/>
        </w:rPr>
        <w:t>年政府信息公开工作年度报告</w:t>
      </w:r>
    </w:p>
    <w:p w14:paraId="737349E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一、总体情况</w:t>
      </w:r>
    </w:p>
    <w:p w14:paraId="35AAEF3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年，在市委、市政府的领导下，乌苏镇人民政府深入贯彻落实《中华人民共和国政府信息公开条例》，现将有关情况报告如下。</w:t>
      </w:r>
    </w:p>
    <w:p w14:paraId="529F303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（一）主动公开情况</w:t>
      </w:r>
    </w:p>
    <w:p w14:paraId="6231FE8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年本部门坚持“以公开为常态、不公开为例外”原则，通过多种渠道主动公开政府信息。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  <w:t>通过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政府网站主动公开重点工作信息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条，微信公众号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en-US" w:eastAsia="zh-CN"/>
        </w:rPr>
        <w:t>330余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条。</w:t>
      </w:r>
    </w:p>
    <w:p w14:paraId="2A4058D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（二）依申请公开情况</w:t>
      </w:r>
    </w:p>
    <w:p w14:paraId="5F5ECC5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年度乌苏镇无依申请公开事项。</w:t>
      </w:r>
    </w:p>
    <w:p w14:paraId="369AD6B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（三）政府信息管理情况</w:t>
      </w:r>
    </w:p>
    <w:p w14:paraId="34C9A72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建立健全政府信息管理机制，明确信息发布审核流程，确保信息的准确性、规范性和时效性。加强对信息内容的审核把关，从信息的起草、审核到发布，均严格按照规定程序进行。同时，定期对已公开的政府信息进行清理和更新，对失效或不准确的信息及时进行调整，保证信息的有效性。</w:t>
      </w:r>
    </w:p>
    <w:p w14:paraId="6FE9ED7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（四）政府信息公开平台建设</w:t>
      </w:r>
    </w:p>
    <w:p w14:paraId="66A3427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加强政务新媒体平台建设，丰富信息发布形式，通过图文、视频等多种形式发布信息，提高信息的吸引力和传播力。</w:t>
      </w:r>
    </w:p>
    <w:p w14:paraId="484BC30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（五）监督保障</w:t>
      </w:r>
    </w:p>
    <w:p w14:paraId="1C17E3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加强内部监督，对信息公开工作中存在的问题及时进行整改。同时，主动接受社会监督，通过设立举报电话、邮箱等方式，广泛听取公众的意见和建议，不断改进工作。本年度未发生因政府信息公开工作引发的责任追究情况。</w:t>
      </w:r>
    </w:p>
    <w:p w14:paraId="570DDB88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主动公开政府信息情况</w:t>
      </w:r>
    </w:p>
    <w:p w14:paraId="6B16A682"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600" w:lineRule="atLeast"/>
        <w:ind w:left="420" w:leftChars="0" w:right="0" w:rightChars="0"/>
        <w:jc w:val="left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  <w:drawing>
          <wp:inline distT="0" distB="0" distL="114300" distR="114300">
            <wp:extent cx="5274310" cy="2748280"/>
            <wp:effectExtent l="0" t="0" r="2540" b="13970"/>
            <wp:docPr id="6" name="图片 6" descr="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FDBF">
      <w:pPr>
        <w:pStyle w:val="3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收到和处理政府信息公开申请情况</w:t>
      </w:r>
    </w:p>
    <w:p w14:paraId="2CB69501"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600" w:lineRule="atLeast"/>
        <w:ind w:left="420" w:leftChars="0" w:right="0" w:rightChars="0"/>
        <w:jc w:val="left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055" cy="6459855"/>
            <wp:effectExtent l="0" t="0" r="10795" b="17145"/>
            <wp:docPr id="7" name="图片 7" descr="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DFC5">
      <w:pPr>
        <w:pStyle w:val="3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40" w:firstLineChars="200"/>
        <w:jc w:val="left"/>
        <w:textAlignment w:val="baseline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</w:pPr>
      <w:r>
        <w:rPr>
          <w:rStyle w:val="6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政府信息公开行政复议、行政诉讼情况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 </w:t>
      </w:r>
    </w:p>
    <w:p w14:paraId="539FDEB6"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600" w:lineRule="atLeast"/>
        <w:ind w:left="420" w:leftChars="0" w:right="0" w:rightChars="0"/>
        <w:jc w:val="left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  <w:drawing>
          <wp:inline distT="0" distB="0" distL="114300" distR="114300">
            <wp:extent cx="5269865" cy="1115695"/>
            <wp:effectExtent l="0" t="0" r="6985" b="8255"/>
            <wp:docPr id="8" name="图片 8" descr="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四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546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6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五、存在的主要问题及改进情况</w:t>
      </w:r>
    </w:p>
    <w:p w14:paraId="4C913D5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我镇政府信息公开工作虽然取得了较好的成果，但仍存在一些不足和问题。一是信息公开面对社会宣传力度不够；二是公开内容的时效性不强、广泛度不够；三是对政务公开工作的重要性缺乏足够认识。</w:t>
      </w:r>
    </w:p>
    <w:p w14:paraId="7D7B452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改进情况：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  <w:t>一是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优化信息公开内容和形式。加强对政策法规等重要信息的解读，采用通俗易懂的语言和多样化的解读方式。同时，创新信息公开形式，利用短视频、直播等新媒体手段，增强信息的传播力和吸引力。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  <w:t>二是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提高信息公开的及时性。建立健全信息快速发布机制，明确信息发布的流程和时限要求，确保重要信息能够在第一时间向社会公开。加强对信息发布工作的监督和考核，对未按时发布信息的情况进行及时督促整改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  <w:lang w:eastAsia="zh-CN"/>
        </w:rPr>
        <w:t>三是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加强与公众的互动交流。完善互动交流平台，及时回复公众的咨询和建议，做到事事有回应。定期开展民意调查等活动，主动了解公众需求，根据公众反馈不断改进信息公开工作。 </w:t>
      </w:r>
    </w:p>
    <w:p w14:paraId="183BBE2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Style w:val="6"/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六、其他需要报告的事项</w:t>
      </w:r>
    </w:p>
    <w:p w14:paraId="3D52C9B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我镇202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vertAlign w:val="baseline"/>
        </w:rPr>
        <w:t>年未收取信息处理费，无其他需要报告事项。</w:t>
      </w:r>
    </w:p>
    <w:p w14:paraId="4B9E1BC3"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600" w:lineRule="atLeast"/>
        <w:ind w:left="420" w:leftChars="0" w:right="0" w:rightChars="0"/>
        <w:jc w:val="left"/>
        <w:textAlignment w:val="baseline"/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</w:p>
    <w:p w14:paraId="5F593753"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5" w:afterAutospacing="0" w:line="600" w:lineRule="atLeast"/>
        <w:ind w:left="420" w:leftChars="0" w:right="0" w:rightChars="0"/>
        <w:jc w:val="left"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bookmarkStart w:id="0" w:name="_GoBack"/>
      <w:bookmarkEnd w:id="0"/>
    </w:p>
    <w:p w14:paraId="500785C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汉仪中黑 197">
    <w:panose1 w:val="00020600040101010101"/>
    <w:charset w:val="86"/>
    <w:family w:val="auto"/>
    <w:pitch w:val="default"/>
    <w:sig w:usb0="A00002BF" w:usb1="18EF7CFA" w:usb2="00000016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0AF14F"/>
    <w:multiLevelType w:val="singleLevel"/>
    <w:tmpl w:val="BA0AF14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0482DD"/>
    <w:multiLevelType w:val="singleLevel"/>
    <w:tmpl w:val="7F0482D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1B377C"/>
    <w:rsid w:val="7B1B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2025-01-15T00:57:00Z</dcterms:created>
  <dc:creator>馨墨吖</dc:creator>
  <cp:lastModifiedBy>馨墨吖</cp:lastModifiedBy>
  <dcterms:modified xsi:type="dcterms:W3CDTF">2025-01-15T01:59:39Z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5D36BDE2E902467896E1627E909A6510_11</vt:lpwstr>
  </property>
  <property fmtid="{D5CDD505-2E9C-101B-9397-08002B2CF9AE}" pid="4" name="KSOTemplateDocerSaveRecord">
    <vt:lpwstr>eyJoZGlkIjoiYjUzNjdlNmQyOThkZDZlNzE1NjVjOTEzNjdjZWZjZDgiLCJ1c2VySWQiOiI5MDYyNjQwMDQifQ==</vt:lpwstr>
  </property>
</Properties>
</file>