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佳木斯市抚远生态环境局2024年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国务院令第711号）规定，以及《国务院办公厅政府信息与政务公开办公室关于印发〈中华人民共和国政府信息公开工作年度报告格式〉的通知》（国办公开办函〔2021〕30号）要求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佳木斯市抚远</w:t>
      </w:r>
      <w:r>
        <w:rPr>
          <w:rFonts w:hint="eastAsia" w:ascii="仿宋" w:hAnsi="仿宋" w:eastAsia="仿宋" w:cs="仿宋"/>
          <w:sz w:val="32"/>
          <w:szCs w:val="32"/>
        </w:rPr>
        <w:t>生态环境局202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年政府信息公开工作报告如下：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年，按照上级相关文件要求，我局加强组织领导，紧密结合生态环境工作实际，严格落实年初政府信息公开工作要点要求，较好地完成了政府信息公开工作任务。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1、主动公开情况。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年全年公开各类政府信息共计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239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条次。其中门户网站公开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34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条、微信公众号公开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205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2024年，我局未收到依申请公开事项。未发生因政府信息公开申请行政复议、提出行政诉讼的情况。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、政府信息管理情况。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年政务公开重点工作任务分工，全面推进重点任务办理，尤其对推进环评项目办理情况、大气环境、水环境、土壤环境、固体废物和环境执法、环境应急等群众关心的热点问题，做到第一时间公开。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、政府信息公开平台建设情况。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高效、快捷、便民为原则，积极拓展政府信息公开渠道，完善操作规范和程序，不断加强规范统一的政务公开平台建设，进一步规范我局政务公开程序，健全和完善政务信息网络体系。建立以网上政务公开为主，积极开展其他形式开展政务公开，对涉及重要环保政策调整、老百姓关心的环保民生问题，积极与社会公众进行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left"/>
              <w:textAlignment w:val="auto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8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2024年，在政府信息公开工作方面主要存在的问题：一是信息公开的格式需要进一步规范；二是内容需进一步深入、时效性需进一步提升、功能需进一步增强等问题。下一步，我们将重点做好以下几方面工作：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一是进一步提高认识，切实加强对《政府信息公开条例》的学习宣传。继续将政务公开作为本局重要工作内容，认真抓好抓落实，进一步提高干部职工的思想认识，不断增强做好政务公开工作的责任感和使命感。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二是着力推动重点领域信息公开。推进以水、空气以及土壤环境信息、环境影响评价信息、环境监管信息、重点排污单位信息、核与辐射安全信息、生态环境能力建设信息等六个方面为重点的信息公开，健全和完善重点领域信息公开工作机制和程序，进一步完善重点领域信息新闻发布工作机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三是做好补差补缺，对照政府信息公开要求，对还没有及时公开的政策及信息进行自查，及时完善相应栏目和相关内容。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四是形成长效机制。将政务公开工作与其他业务工作、党建工作、创建工作有机地结合起来，完善公开制度、公开行为，建立政务公开长效机制，切实做好我局政务公开的各项工作。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年未收取信息处理费，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TBjY2Q0ODY0MDY2YzFiMmE4OWRkM2U5YjFmYzgifQ=="/>
  </w:docVars>
  <w:rsids>
    <w:rsidRoot w:val="7F693A37"/>
    <w:rsid w:val="097316AD"/>
    <w:rsid w:val="108A4B4E"/>
    <w:rsid w:val="145C6C53"/>
    <w:rsid w:val="261D253F"/>
    <w:rsid w:val="2DFE3B15"/>
    <w:rsid w:val="2E9210FD"/>
    <w:rsid w:val="33F82C1A"/>
    <w:rsid w:val="4165425A"/>
    <w:rsid w:val="47FB3DE7"/>
    <w:rsid w:val="49C4653C"/>
    <w:rsid w:val="75F63639"/>
    <w:rsid w:val="7B217761"/>
    <w:rsid w:val="7F6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2024-01-10T05:36:00Z</dcterms:created>
  <dc:creator>厌,</dc:creator>
  <cp:lastModifiedBy>厌,</cp:lastModifiedBy>
  <dcterms:modified xsi:type="dcterms:W3CDTF">2025-01-14T08:47:53Z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29DDB8F1F95B44F2959663ED33D76D16_12</vt:lpwstr>
  </property>
</Properties>
</file>