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450" w:right="450" w:firstLine="0"/>
        <w:jc w:val="center"/>
        <w:textAlignment w:val="baseline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sz w:val="44"/>
          <w:szCs w:val="44"/>
          <w:vertAlign w:val="baseline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sz w:val="44"/>
          <w:szCs w:val="44"/>
          <w:vertAlign w:val="baseline"/>
        </w:rPr>
        <w:t>卫生健康局202</w:t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sz w:val="44"/>
          <w:szCs w:val="44"/>
          <w:vertAlign w:val="baseline"/>
          <w:lang w:val="en-US" w:eastAsia="zh-CN"/>
        </w:rPr>
        <w:t>4</w:t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sz w:val="44"/>
          <w:szCs w:val="44"/>
          <w:vertAlign w:val="baseline"/>
        </w:rPr>
        <w:t>年政府信息公开工作年度报告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420"/>
        <w:jc w:val="left"/>
        <w:textAlignment w:val="baseline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总体情况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rightChars="0" w:firstLine="640" w:firstLineChars="20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年度，抚远市卫生健康局按照市政府对政府信息公开工作的部署要求，以《中华人民共和国政府信息公开条例》为公开准则，积极开展政府信息公开工作， 坚持“公开为原则，不公开为例外”，充分保障公众知情权、参与权、表达权和监督权，积极做好主动公开工作，以市政府网站公开、双公示平台公开等多种形式进行政府信息公开工作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600" w:lineRule="atLeast"/>
        <w:ind w:left="0" w:right="0" w:firstLine="420"/>
        <w:jc w:val="left"/>
        <w:textAlignment w:val="baseline"/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（一）主动公开情况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600" w:lineRule="atLeast"/>
        <w:ind w:left="0" w:right="0" w:firstLine="42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政府网站主动公开政府信息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53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条，按要求完成了政府信息公开工作任务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600" w:lineRule="atLeast"/>
        <w:ind w:left="0" w:right="0" w:firstLine="42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（二）依申请公开情况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600" w:lineRule="atLeast"/>
        <w:ind w:left="0" w:right="0" w:firstLine="42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规范依申请公开办理工作流程，严格按照工作流程做好依申请公开工作。202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年我局收到依申请公开事项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件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，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未发生因政府信息公开申请行政复议、提出行政诉讼的情况。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600" w:lineRule="atLeast"/>
        <w:ind w:left="0" w:right="0" w:firstLine="42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（三）政府信息管理情况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600" w:lineRule="atLeast"/>
        <w:ind w:left="0" w:right="0" w:firstLine="42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开展《中华人民共和国政府信息公开条例》宣传学习，严格落实信息发布“三审”制度，积极抓好错敏信息整改，建立了公开内容动态调整和实时审查机制，发布的政务信息由科室或单位主要负责人签字审核后，再由分管领导进行审核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600" w:lineRule="atLeast"/>
        <w:ind w:left="0" w:right="0" w:firstLine="42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（四）政府信息公开平台建设情况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600" w:lineRule="atLeast"/>
        <w:ind w:left="0" w:right="0" w:firstLine="42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通过政府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门户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网站、微信公众号等途径，紧紧围绕重点问题，及时更新完善政府信息公开指南和政府信息公开目录，公布相关信息，做到政府信息公开工作更加透明、便民。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600" w:lineRule="atLeast"/>
        <w:ind w:left="0" w:right="0" w:firstLine="42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（五）监督保障情况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600" w:lineRule="atLeast"/>
        <w:ind w:left="0" w:right="0" w:firstLine="42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结合实际制定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卫健局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年度政务公开工作要点，并将政务公开各项任务明确分工，细化责任，形成“主要领导亲自抓，分管领导具体抓，办公室专人抓”的政务公开工作格局，确保落实到位。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420"/>
        <w:jc w:val="left"/>
        <w:textAlignment w:val="baseline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主动公开政府信息情况</w:t>
      </w:r>
    </w:p>
    <w:tbl>
      <w:tblPr>
        <w:tblStyle w:val="4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  <w:rPr>
                <w:rFonts w:hint="default"/>
                <w:sz w:val="22"/>
                <w:szCs w:val="28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  <w:rPr>
                <w:rFonts w:hint="default"/>
                <w:sz w:val="22"/>
                <w:szCs w:val="28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  <w:rPr>
                <w:rFonts w:hint="default"/>
                <w:sz w:val="22"/>
                <w:szCs w:val="28"/>
                <w:lang w:val="en-US"/>
              </w:rPr>
            </w:pPr>
            <w:r>
              <w:rPr>
                <w:rFonts w:hint="eastAsia" w:cs="Calibri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  <w:rPr>
                <w:rFonts w:hint="default"/>
                <w:sz w:val="22"/>
                <w:szCs w:val="28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  <w:rPr>
                <w:rFonts w:hint="default"/>
                <w:sz w:val="22"/>
                <w:szCs w:val="28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  <w:rPr>
                <w:rFonts w:hint="default"/>
                <w:sz w:val="22"/>
                <w:szCs w:val="28"/>
                <w:lang w:val="en-US"/>
              </w:rPr>
            </w:pPr>
            <w:r>
              <w:rPr>
                <w:rFonts w:hint="eastAsia" w:cs="Calibri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  <w:rPr>
                <w:rFonts w:hint="default"/>
                <w:sz w:val="22"/>
                <w:szCs w:val="28"/>
                <w:lang w:val="en-US"/>
              </w:rPr>
            </w:pPr>
            <w:r>
              <w:rPr>
                <w:rFonts w:hint="eastAsia" w:cs="Calibri"/>
                <w:kern w:val="0"/>
                <w:sz w:val="22"/>
                <w:szCs w:val="22"/>
                <w:lang w:val="en-US" w:eastAsia="zh-CN" w:bidi="ar"/>
              </w:rPr>
              <w:t>188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 w:firstLine="0"/>
              <w:jc w:val="center"/>
              <w:rPr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 w:firstLine="0"/>
              <w:jc w:val="center"/>
              <w:rPr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  <w:rPr>
                <w:rFonts w:hint="default"/>
                <w:sz w:val="22"/>
                <w:szCs w:val="28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  <w:rPr>
                <w:rFonts w:hint="default"/>
                <w:sz w:val="22"/>
                <w:szCs w:val="28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eastAsia" w:asci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leftChars="0" w:right="0" w:firstLine="420" w:firstLineChars="0"/>
        <w:jc w:val="both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收到和处理政府信息公开申请情况</w:t>
      </w: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1"/>
                <w:szCs w:val="21"/>
                <w:lang w:val="en-US" w:eastAsia="zh-CN" w:bidi="ar"/>
              </w:rPr>
              <w:t>（本列数据的</w:t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val="en-US" w:eastAsia="zh-CN" w:bidi="ar"/>
              </w:rPr>
              <w:t>勾稽</w:t>
            </w:r>
            <w:r>
              <w:rPr>
                <w:rFonts w:ascii="楷体" w:hAnsi="楷体" w:eastAsia="楷体" w:cs="楷体"/>
                <w:kern w:val="0"/>
                <w:sz w:val="21"/>
                <w:szCs w:val="21"/>
                <w:lang w:val="en-US" w:eastAsia="zh-CN" w:bidi="ar"/>
              </w:rPr>
              <w:t>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2.申请人逾期未按收费通知要求缴纳费用、行政机关不再受理其政府信息公开申请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420"/>
        <w:jc w:val="both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 w:firstLine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 w:firstLine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 w:firstLine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 w:firstLine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 w:firstLine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 w:firstLine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 w:firstLine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 w:firstLine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 w:firstLine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 w:firstLine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 w:firstLine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 w:firstLine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 w:firstLine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right="0" w:firstLine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420"/>
        <w:jc w:val="both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五、存在的主要问题及改进情况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firstLine="640" w:firstLineChars="200"/>
        <w:jc w:val="left"/>
        <w:textAlignment w:val="baseline"/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存在问题：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年，我局政务公开工作取得一定成效的同时，也存在着一些问题。一是对信息公开工作重视程度还是不够，往往是上级要求公开什么才公开什么，主动性不足；二是信息更新不够及时，有些需要经常检查更新的信息，没有做到实时更新。下一步，我局将坚持实事求是，持续改进政府信息公开工作的不足之处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为此，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我局下一步工作重点：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一是强化对各科室、各部门的引导和督促，加强政府信息公开条例的学习培训，培养政务信息的主动公开意识；二是加强政务信息公开管理工作，特别是对部门法律法规、行政规范性文件等重要政务信息的立、改、废情况实行动态调整更新工作，切实保障公众的知情权、参与权、监督权。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三是通过增加公开栏等形式丰富政府信息公开渠道，积极探索新措施、新方法，丰富形式，创新手段。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420"/>
        <w:jc w:val="both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六、其他需要报告的事项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</w:pPr>
      <w:bookmarkStart w:id="0" w:name="_GoBack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2024年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卫健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局未收取信息处理费，无其他需要报告的事项。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378F4D3-CCF7-40DE-BFA4-2BFEFD6F373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5C8EC60-9580-4986-9F57-88FA01DD220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76389682-F526-4424-9CDC-6602151AB26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E976942-C23E-46CE-875C-D9B230E2ECA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5D0F2225-0837-4F28-A4F3-79DF3604844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64F2A6"/>
    <w:multiLevelType w:val="singleLevel"/>
    <w:tmpl w:val="8D64F2A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E02DE53"/>
    <w:multiLevelType w:val="singleLevel"/>
    <w:tmpl w:val="3E02DE5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2ZjY1MTdlNDVmMDI3NTdjYWE5MmU4YjFjZDExMGQifQ=="/>
    <w:docVar w:name="KSO_WPS_MARK_KEY" w:val="80723daa-0f6e-4332-b306-18f1f34d0357"/>
  </w:docVars>
  <w:rsids>
    <w:rsidRoot w:val="00000000"/>
    <w:rsid w:val="014E508B"/>
    <w:rsid w:val="0A504CF3"/>
    <w:rsid w:val="0D70357C"/>
    <w:rsid w:val="0E4563D2"/>
    <w:rsid w:val="0E5306B0"/>
    <w:rsid w:val="1A50511F"/>
    <w:rsid w:val="216740BA"/>
    <w:rsid w:val="3BA67B61"/>
    <w:rsid w:val="3F1A7C8B"/>
    <w:rsid w:val="44A75419"/>
    <w:rsid w:val="47F620AC"/>
    <w:rsid w:val="48DD2F81"/>
    <w:rsid w:val="4DFC69DF"/>
    <w:rsid w:val="4EAE7666"/>
    <w:rsid w:val="5357075C"/>
    <w:rsid w:val="621E6292"/>
    <w:rsid w:val="679C074A"/>
    <w:rsid w:val="6869205D"/>
    <w:rsid w:val="70F8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1877</Words>
  <Characters>1915</Characters>
  <Lines>0</Lines>
  <Paragraphs>0</Paragraphs>
  <TotalTime>215</TotalTime>
  <ScaleCrop>false</ScaleCrop>
  <LinksUpToDate>false</LinksUpToDate>
  <CharactersWithSpaces>2099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2024-12-17T07:06:00Z</dcterms:created>
  <dc:creator>Administrator</dc:creator>
  <cp:lastModifiedBy>WPS_bgs2132573</cp:lastModifiedBy>
  <dcterms:modified xsi:type="dcterms:W3CDTF">2025-01-17T07:10:14Z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95D41EB9B46040BBA9F2086714972621_12</vt:lpwstr>
  </property>
</Properties>
</file>