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hd w:val="clear" w:fill="FFFFFF"/>
        <w:spacing w:before="0" w:beforeAutospacing="0" w:after="624" w:afterAutospacing="0"/>
        <w:ind w:left="0" w:right="0" w:firstLine="361"/>
        <w:jc w:val="center"/>
        <w:rPr>
          <w:rFonts w:ascii="等线" w:hAnsi="等线" w:eastAsia="等线" w:cs="等线"/>
          <w:sz w:val="21"/>
          <w:szCs w:val="21"/>
        </w:rPr>
      </w:pPr>
      <w:r>
        <w:rPr>
          <w:rFonts w:hint="eastAsia" w:ascii="宋体" w:hAnsi="宋体" w:eastAsia="宋体" w:cs="宋体"/>
          <w:b/>
          <w:bCs/>
          <w:color w:val="333333"/>
          <w:sz w:val="36"/>
          <w:szCs w:val="36"/>
          <w:shd w:val="clear" w:fill="FFFFFF"/>
          <w:lang w:val="en-US" w:eastAsia="zh-CN"/>
        </w:rPr>
        <w:t>浓桥</w:t>
      </w:r>
      <w:r>
        <w:rPr>
          <w:rFonts w:hint="eastAsia" w:ascii="宋体" w:hAnsi="宋体" w:eastAsia="宋体" w:cs="宋体"/>
          <w:b/>
          <w:bCs/>
          <w:color w:val="333333"/>
          <w:sz w:val="36"/>
          <w:szCs w:val="36"/>
          <w:shd w:val="clear" w:fill="FFFFFF"/>
        </w:rPr>
        <w:t>镇202</w:t>
      </w:r>
      <w:r>
        <w:rPr>
          <w:rFonts w:hint="eastAsia" w:ascii="宋体" w:hAnsi="宋体" w:eastAsia="宋体" w:cs="宋体"/>
          <w:b/>
          <w:bCs/>
          <w:color w:val="333333"/>
          <w:sz w:val="36"/>
          <w:szCs w:val="36"/>
          <w:shd w:val="clear" w:fill="FFFFFF"/>
          <w:lang w:val="en-US" w:eastAsia="zh-CN"/>
        </w:rPr>
        <w:t>3</w:t>
      </w:r>
      <w:r>
        <w:rPr>
          <w:rFonts w:hint="eastAsia" w:ascii="宋体" w:hAnsi="宋体" w:eastAsia="宋体" w:cs="宋体"/>
          <w:b/>
          <w:bCs/>
          <w:color w:val="333333"/>
          <w:sz w:val="36"/>
          <w:szCs w:val="36"/>
          <w:shd w:val="clear" w:fill="FFFFFF"/>
        </w:rPr>
        <w:t>年政府信息公开工作年度报告</w:t>
      </w: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ascii="黑体" w:hAnsi="宋体" w:eastAsia="黑体" w:cs="黑体"/>
          <w:b/>
          <w:bCs/>
          <w:color w:val="333333"/>
          <w:sz w:val="32"/>
          <w:szCs w:val="32"/>
          <w:shd w:val="clear" w:fill="FFFFFF"/>
        </w:rPr>
        <w:t>    一、总体情况</w:t>
      </w:r>
    </w:p>
    <w:p>
      <w:pPr>
        <w:pStyle w:val="9"/>
        <w:keepNext w:val="0"/>
        <w:keepLines w:val="0"/>
        <w:widowControl/>
        <w:suppressLineNumbers w:val="0"/>
        <w:shd w:val="clear" w:fill="FFFFFF"/>
        <w:spacing w:before="0" w:beforeAutospacing="0" w:after="0" w:afterAutospacing="0"/>
        <w:ind w:left="0" w:right="0" w:firstLine="643"/>
        <w:jc w:val="both"/>
        <w:rPr>
          <w:rFonts w:hint="eastAsia" w:ascii="等线" w:hAnsi="等线" w:eastAsia="等线" w:cs="等线"/>
          <w:sz w:val="21"/>
          <w:szCs w:val="21"/>
        </w:rPr>
      </w:pPr>
      <w:r>
        <w:rPr>
          <w:rFonts w:hint="eastAsia" w:ascii="仿宋" w:hAnsi="仿宋" w:eastAsia="仿宋" w:cs="仿宋"/>
          <w:i w:val="0"/>
          <w:iCs w:val="0"/>
          <w:caps w:val="0"/>
          <w:color w:val="000000"/>
          <w:spacing w:val="0"/>
          <w:sz w:val="32"/>
          <w:szCs w:val="32"/>
          <w:shd w:val="clear" w:fill="FFFFFF"/>
        </w:rPr>
        <w:t> 2023年，</w:t>
      </w:r>
      <w:r>
        <w:rPr>
          <w:rFonts w:hint="eastAsia" w:ascii="仿宋" w:hAnsi="仿宋" w:eastAsia="仿宋" w:cs="仿宋"/>
          <w:i w:val="0"/>
          <w:iCs w:val="0"/>
          <w:caps w:val="0"/>
          <w:color w:val="000000"/>
          <w:spacing w:val="0"/>
          <w:sz w:val="32"/>
          <w:szCs w:val="32"/>
          <w:shd w:val="clear" w:fill="FFFFFF"/>
          <w:lang w:val="en-US" w:eastAsia="zh-CN"/>
        </w:rPr>
        <w:t>浓桥镇人民政府</w:t>
      </w:r>
      <w:r>
        <w:rPr>
          <w:rFonts w:hint="eastAsia" w:ascii="仿宋" w:hAnsi="仿宋" w:eastAsia="仿宋" w:cs="仿宋"/>
          <w:i w:val="0"/>
          <w:iCs w:val="0"/>
          <w:caps w:val="0"/>
          <w:color w:val="333333"/>
          <w:spacing w:val="0"/>
          <w:sz w:val="32"/>
          <w:szCs w:val="32"/>
          <w:shd w:val="clear" w:fill="FFFFFF"/>
          <w:vertAlign w:val="baseline"/>
        </w:rPr>
        <w:t>严格按照《中华人民共和国政府信息公开条例》文件精神和</w:t>
      </w:r>
      <w:r>
        <w:rPr>
          <w:rFonts w:hint="eastAsia" w:ascii="仿宋" w:hAnsi="仿宋" w:eastAsia="仿宋" w:cs="仿宋"/>
          <w:i w:val="0"/>
          <w:iCs w:val="0"/>
          <w:caps w:val="0"/>
          <w:color w:val="000000"/>
          <w:spacing w:val="0"/>
          <w:sz w:val="32"/>
          <w:szCs w:val="32"/>
          <w:shd w:val="clear" w:fill="FFFFFF"/>
        </w:rPr>
        <w:t>国家、省、佳木斯市有关部署要求，坚持以“公开为常态、不公开为例外”，结合</w:t>
      </w:r>
      <w:r>
        <w:rPr>
          <w:rFonts w:hint="eastAsia" w:ascii="仿宋" w:hAnsi="仿宋" w:eastAsia="仿宋" w:cs="仿宋"/>
          <w:i w:val="0"/>
          <w:iCs w:val="0"/>
          <w:caps w:val="0"/>
          <w:color w:val="000000"/>
          <w:spacing w:val="0"/>
          <w:sz w:val="32"/>
          <w:szCs w:val="32"/>
          <w:shd w:val="clear" w:fill="FFFFFF"/>
          <w:lang w:val="en-US" w:eastAsia="zh-CN"/>
        </w:rPr>
        <w:t>基层政府</w:t>
      </w:r>
      <w:r>
        <w:rPr>
          <w:rFonts w:hint="eastAsia" w:ascii="仿宋" w:hAnsi="仿宋" w:eastAsia="仿宋" w:cs="仿宋"/>
          <w:i w:val="0"/>
          <w:iCs w:val="0"/>
          <w:caps w:val="0"/>
          <w:color w:val="000000"/>
          <w:spacing w:val="0"/>
          <w:sz w:val="32"/>
          <w:szCs w:val="32"/>
          <w:shd w:val="clear" w:fill="FFFFFF"/>
        </w:rPr>
        <w:t>工作实际，突出重点领域、深化公开内容、加强政策解读、回应社会关切，政府信息公开工作取得积极进展，</w:t>
      </w:r>
      <w:r>
        <w:rPr>
          <w:rFonts w:hint="eastAsia" w:ascii="仿宋" w:hAnsi="仿宋" w:eastAsia="仿宋" w:cs="仿宋"/>
          <w:i w:val="0"/>
          <w:iCs w:val="0"/>
          <w:caps w:val="0"/>
          <w:color w:val="000000"/>
          <w:spacing w:val="0"/>
          <w:sz w:val="32"/>
          <w:szCs w:val="32"/>
          <w:shd w:val="clear" w:fill="FFFFFF"/>
          <w:lang w:val="en-US" w:eastAsia="zh-CN"/>
        </w:rPr>
        <w:t>政府</w:t>
      </w:r>
      <w:r>
        <w:rPr>
          <w:rFonts w:hint="eastAsia" w:ascii="仿宋" w:hAnsi="仿宋" w:eastAsia="仿宋" w:cs="仿宋"/>
          <w:i w:val="0"/>
          <w:iCs w:val="0"/>
          <w:caps w:val="0"/>
          <w:color w:val="000000"/>
          <w:spacing w:val="0"/>
          <w:sz w:val="32"/>
          <w:szCs w:val="32"/>
          <w:shd w:val="clear" w:fill="FFFFFF"/>
        </w:rPr>
        <w:t>各项工作透明度得到有效提升。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ascii="楷体" w:hAnsi="楷体" w:eastAsia="楷体" w:cs="楷体"/>
          <w:b/>
          <w:bCs/>
          <w:i w:val="0"/>
          <w:iCs w:val="0"/>
          <w:caps w:val="0"/>
          <w:color w:val="333333"/>
          <w:spacing w:val="0"/>
          <w:sz w:val="32"/>
          <w:szCs w:val="32"/>
          <w:shd w:val="clear" w:fill="FFFFFF"/>
        </w:rPr>
        <w:t>（一）主动公开情况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eastAsia" w:ascii="宋体" w:hAnsi="宋体" w:eastAsia="宋体" w:cs="宋体"/>
          <w:i w:val="0"/>
          <w:iCs w:val="0"/>
          <w:caps w:val="0"/>
          <w:color w:val="666666"/>
          <w:spacing w:val="0"/>
          <w:sz w:val="24"/>
          <w:szCs w:val="24"/>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共公开信息43条。</w:t>
      </w:r>
      <w:r>
        <w:rPr>
          <w:rFonts w:hint="eastAsia" w:ascii="仿宋" w:hAnsi="仿宋" w:eastAsia="仿宋" w:cs="仿宋"/>
          <w:i w:val="0"/>
          <w:iCs w:val="0"/>
          <w:caps w:val="0"/>
          <w:color w:val="333333"/>
          <w:spacing w:val="0"/>
          <w:sz w:val="32"/>
          <w:szCs w:val="32"/>
          <w:shd w:val="clear" w:fill="FFFFFF"/>
        </w:rPr>
        <w:t>其中，通过</w:t>
      </w:r>
      <w:r>
        <w:rPr>
          <w:rFonts w:hint="eastAsia" w:ascii="仿宋" w:hAnsi="仿宋" w:eastAsia="仿宋" w:cs="仿宋"/>
          <w:i w:val="0"/>
          <w:iCs w:val="0"/>
          <w:caps w:val="0"/>
          <w:color w:val="333333"/>
          <w:spacing w:val="0"/>
          <w:sz w:val="32"/>
          <w:szCs w:val="32"/>
          <w:shd w:val="clear" w:fill="FFFFFF"/>
          <w:lang w:val="en-US" w:eastAsia="zh-CN"/>
        </w:rPr>
        <w:t>抚远市</w:t>
      </w:r>
      <w:r>
        <w:rPr>
          <w:rFonts w:hint="eastAsia" w:ascii="仿宋" w:hAnsi="仿宋" w:eastAsia="仿宋" w:cs="仿宋"/>
          <w:i w:val="0"/>
          <w:iCs w:val="0"/>
          <w:caps w:val="0"/>
          <w:color w:val="333333"/>
          <w:spacing w:val="0"/>
          <w:sz w:val="32"/>
          <w:szCs w:val="32"/>
          <w:shd w:val="clear" w:fill="FFFFFF"/>
        </w:rPr>
        <w:t>门户网站政府信息公开专栏进行分类公开</w:t>
      </w:r>
      <w:r>
        <w:rPr>
          <w:rFonts w:ascii="微软雅黑" w:hAnsi="微软雅黑" w:eastAsia="微软雅黑" w:cs="微软雅黑"/>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lang w:val="en-US" w:eastAsia="zh-CN"/>
        </w:rPr>
        <w:t>在浓桥镇政务新媒体</w:t>
      </w:r>
      <w:r>
        <w:rPr>
          <w:rFonts w:hint="default" w:ascii="仿宋" w:hAnsi="仿宋" w:eastAsia="仿宋" w:cs="仿宋"/>
          <w:i w:val="0"/>
          <w:iCs w:val="0"/>
          <w:caps w:val="0"/>
          <w:color w:val="000000"/>
          <w:spacing w:val="0"/>
          <w:sz w:val="32"/>
          <w:szCs w:val="32"/>
          <w:shd w:val="clear" w:fill="FFFFFF"/>
          <w:lang w:eastAsia="zh-CN"/>
        </w:rPr>
        <w:t>平台</w:t>
      </w:r>
      <w:r>
        <w:rPr>
          <w:rFonts w:hint="eastAsia" w:ascii="仿宋" w:hAnsi="仿宋" w:eastAsia="仿宋" w:cs="仿宋"/>
          <w:i w:val="0"/>
          <w:iCs w:val="0"/>
          <w:caps w:val="0"/>
          <w:color w:val="000000"/>
          <w:spacing w:val="0"/>
          <w:sz w:val="32"/>
          <w:szCs w:val="32"/>
          <w:shd w:val="clear" w:fill="FFFFFF"/>
          <w:lang w:val="en-US" w:eastAsia="zh-CN"/>
        </w:rPr>
        <w:t>发布并转载39条，</w:t>
      </w:r>
      <w:r>
        <w:rPr>
          <w:rFonts w:hint="eastAsia" w:ascii="仿宋" w:hAnsi="仿宋" w:eastAsia="仿宋" w:cs="仿宋"/>
          <w:i w:val="0"/>
          <w:iCs w:val="0"/>
          <w:caps w:val="0"/>
          <w:color w:val="000000"/>
          <w:spacing w:val="0"/>
          <w:sz w:val="32"/>
          <w:szCs w:val="32"/>
          <w:shd w:val="clear" w:fill="FFFFFF"/>
        </w:rPr>
        <w:t>主动公开重点领域信息</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条。主要包括财政</w:t>
      </w:r>
      <w:r>
        <w:rPr>
          <w:rFonts w:hint="eastAsia" w:ascii="仿宋" w:hAnsi="仿宋" w:eastAsia="仿宋" w:cs="仿宋"/>
          <w:i w:val="0"/>
          <w:iCs w:val="0"/>
          <w:caps w:val="0"/>
          <w:color w:val="000000"/>
          <w:spacing w:val="0"/>
          <w:sz w:val="32"/>
          <w:szCs w:val="32"/>
          <w:shd w:val="clear" w:fill="FFFFFF"/>
          <w:lang w:val="en-US" w:eastAsia="zh-CN"/>
        </w:rPr>
        <w:t>预决算</w:t>
      </w:r>
      <w:r>
        <w:rPr>
          <w:rFonts w:hint="eastAsia" w:ascii="仿宋" w:hAnsi="仿宋" w:eastAsia="仿宋" w:cs="仿宋"/>
          <w:i w:val="0"/>
          <w:iCs w:val="0"/>
          <w:caps w:val="0"/>
          <w:color w:val="000000"/>
          <w:spacing w:val="0"/>
          <w:sz w:val="32"/>
          <w:szCs w:val="32"/>
          <w:shd w:val="clear" w:fill="FFFFFF"/>
        </w:rPr>
        <w:t>信息公开、重大建设项目批准和实施信息公开以及其他重点领域信息公开。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楷体" w:hAnsi="楷体" w:eastAsia="楷体" w:cs="楷体"/>
          <w:b/>
          <w:bCs/>
          <w:i w:val="0"/>
          <w:iCs w:val="0"/>
          <w:caps w:val="0"/>
          <w:color w:val="333333"/>
          <w:spacing w:val="0"/>
          <w:sz w:val="32"/>
          <w:szCs w:val="32"/>
          <w:shd w:val="clear" w:fill="FFFFFF"/>
        </w:rPr>
        <w:t>（二）依申请公开情况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年度，</w:t>
      </w:r>
      <w:r>
        <w:rPr>
          <w:rFonts w:hint="eastAsia" w:ascii="仿宋" w:hAnsi="仿宋" w:eastAsia="仿宋" w:cs="仿宋"/>
          <w:i w:val="0"/>
          <w:iCs w:val="0"/>
          <w:caps w:val="0"/>
          <w:color w:val="333333"/>
          <w:spacing w:val="0"/>
          <w:sz w:val="32"/>
          <w:szCs w:val="32"/>
          <w:shd w:val="clear" w:fill="FFFFFF"/>
          <w:lang w:eastAsia="zh-CN"/>
        </w:rPr>
        <w:t>浓桥镇</w:t>
      </w:r>
      <w:r>
        <w:rPr>
          <w:rFonts w:hint="eastAsia" w:ascii="仿宋" w:hAnsi="仿宋" w:eastAsia="仿宋" w:cs="仿宋"/>
          <w:i w:val="0"/>
          <w:iCs w:val="0"/>
          <w:caps w:val="0"/>
          <w:color w:val="333333"/>
          <w:spacing w:val="0"/>
          <w:sz w:val="32"/>
          <w:szCs w:val="32"/>
          <w:shd w:val="clear" w:fill="FFFFFF"/>
        </w:rPr>
        <w:t>未收到依申请需公布的政府信息，无因政府信息公开工作被申请行政复议、提起行政诉讼情况。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楷体" w:hAnsi="楷体" w:eastAsia="楷体" w:cs="楷体"/>
          <w:b/>
          <w:bCs/>
          <w:i w:val="0"/>
          <w:iCs w:val="0"/>
          <w:caps w:val="0"/>
          <w:color w:val="333333"/>
          <w:spacing w:val="0"/>
          <w:sz w:val="32"/>
          <w:szCs w:val="32"/>
          <w:shd w:val="clear" w:fill="FFFFFF"/>
        </w:rPr>
        <w:t>（三）政府信息管理情况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仿宋" w:hAnsi="仿宋" w:eastAsia="仿宋" w:cs="仿宋"/>
          <w:i w:val="0"/>
          <w:iCs w:val="0"/>
          <w:caps w:val="0"/>
          <w:color w:val="333333"/>
          <w:spacing w:val="0"/>
          <w:sz w:val="32"/>
          <w:szCs w:val="32"/>
          <w:shd w:val="clear" w:fill="FFFFFF"/>
        </w:rPr>
        <w:t>我镇高度重视政府信息公开工作，成立了由</w:t>
      </w:r>
      <w:r>
        <w:rPr>
          <w:rFonts w:hint="eastAsia" w:ascii="仿宋" w:hAnsi="仿宋" w:eastAsia="仿宋" w:cs="仿宋"/>
          <w:i w:val="0"/>
          <w:iCs w:val="0"/>
          <w:caps w:val="0"/>
          <w:color w:val="333333"/>
          <w:spacing w:val="0"/>
          <w:sz w:val="32"/>
          <w:szCs w:val="32"/>
          <w:shd w:val="clear" w:fill="FFFFFF"/>
          <w:lang w:val="en-US" w:eastAsia="zh-CN"/>
        </w:rPr>
        <w:t>党委副书记、</w:t>
      </w:r>
      <w:r>
        <w:rPr>
          <w:rFonts w:hint="eastAsia" w:ascii="仿宋" w:hAnsi="仿宋" w:eastAsia="仿宋" w:cs="仿宋"/>
          <w:i w:val="0"/>
          <w:iCs w:val="0"/>
          <w:caps w:val="0"/>
          <w:color w:val="333333"/>
          <w:spacing w:val="0"/>
          <w:sz w:val="32"/>
          <w:szCs w:val="32"/>
          <w:shd w:val="clear" w:fill="FFFFFF"/>
        </w:rPr>
        <w:t>镇长任组长，</w:t>
      </w:r>
      <w:r>
        <w:rPr>
          <w:rFonts w:hint="eastAsia" w:ascii="仿宋" w:hAnsi="仿宋" w:eastAsia="仿宋" w:cs="仿宋"/>
          <w:i w:val="0"/>
          <w:iCs w:val="0"/>
          <w:caps w:val="0"/>
          <w:color w:val="333333"/>
          <w:spacing w:val="0"/>
          <w:sz w:val="32"/>
          <w:szCs w:val="32"/>
          <w:shd w:val="clear" w:fill="FFFFFF"/>
          <w:lang w:val="en-US" w:eastAsia="zh-CN"/>
        </w:rPr>
        <w:t>宣传委员和分管</w:t>
      </w:r>
      <w:r>
        <w:rPr>
          <w:rFonts w:hint="eastAsia" w:ascii="仿宋" w:hAnsi="仿宋" w:eastAsia="仿宋" w:cs="仿宋"/>
          <w:i w:val="0"/>
          <w:iCs w:val="0"/>
          <w:caps w:val="0"/>
          <w:color w:val="333333"/>
          <w:spacing w:val="0"/>
          <w:sz w:val="32"/>
          <w:szCs w:val="32"/>
          <w:shd w:val="clear" w:fill="FFFFFF"/>
        </w:rPr>
        <w:t>办公室的党委委员、副镇长为</w:t>
      </w:r>
      <w:r>
        <w:rPr>
          <w:rFonts w:hint="eastAsia" w:ascii="仿宋" w:hAnsi="仿宋" w:eastAsia="仿宋" w:cs="仿宋"/>
          <w:i w:val="0"/>
          <w:iCs w:val="0"/>
          <w:caps w:val="0"/>
          <w:color w:val="333333"/>
          <w:spacing w:val="0"/>
          <w:sz w:val="32"/>
          <w:szCs w:val="32"/>
          <w:shd w:val="clear" w:fill="FFFFFF"/>
          <w:lang w:val="en-US" w:eastAsia="zh-CN"/>
        </w:rPr>
        <w:t>副</w:t>
      </w:r>
      <w:r>
        <w:rPr>
          <w:rFonts w:hint="eastAsia" w:ascii="仿宋" w:hAnsi="仿宋" w:eastAsia="仿宋" w:cs="仿宋"/>
          <w:i w:val="0"/>
          <w:iCs w:val="0"/>
          <w:caps w:val="0"/>
          <w:color w:val="333333"/>
          <w:spacing w:val="0"/>
          <w:sz w:val="32"/>
          <w:szCs w:val="32"/>
          <w:shd w:val="clear" w:fill="FFFFFF"/>
        </w:rPr>
        <w:t>组长的信息公开工作领导小组。负责推进政务网站</w:t>
      </w:r>
      <w:r>
        <w:rPr>
          <w:rFonts w:hint="eastAsia" w:ascii="仿宋" w:hAnsi="仿宋" w:eastAsia="仿宋" w:cs="仿宋"/>
          <w:i w:val="0"/>
          <w:iCs w:val="0"/>
          <w:caps w:val="0"/>
          <w:color w:val="333333"/>
          <w:spacing w:val="0"/>
          <w:sz w:val="32"/>
          <w:szCs w:val="32"/>
          <w:shd w:val="clear" w:fill="FFFFFF"/>
          <w:lang w:val="en-US" w:eastAsia="zh-CN"/>
        </w:rPr>
        <w:t>和公众微信号</w:t>
      </w:r>
      <w:r>
        <w:rPr>
          <w:rFonts w:hint="eastAsia" w:ascii="仿宋" w:hAnsi="仿宋" w:eastAsia="仿宋" w:cs="仿宋"/>
          <w:i w:val="0"/>
          <w:iCs w:val="0"/>
          <w:caps w:val="0"/>
          <w:color w:val="333333"/>
          <w:spacing w:val="0"/>
          <w:sz w:val="32"/>
          <w:szCs w:val="32"/>
          <w:shd w:val="clear" w:fill="FFFFFF"/>
        </w:rPr>
        <w:t>的建设和发展，对政府信息公开工作进行统筹规划和监督，做好政务网站</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微信公众号</w:t>
      </w:r>
      <w:r>
        <w:rPr>
          <w:rFonts w:hint="eastAsia" w:ascii="仿宋" w:hAnsi="仿宋" w:eastAsia="仿宋" w:cs="仿宋"/>
          <w:i w:val="0"/>
          <w:iCs w:val="0"/>
          <w:caps w:val="0"/>
          <w:color w:val="333333"/>
          <w:spacing w:val="0"/>
          <w:sz w:val="32"/>
          <w:szCs w:val="32"/>
          <w:shd w:val="clear" w:fill="FFFFFF"/>
        </w:rPr>
        <w:t>的信息发布、对外联络和督促各办所、村（社区、居委会）落实信息上报任务等工作，形成了镇、村齐抓共管的局面，为政务、村务公开工作的顺利开展提供了强有力的组织保证。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楷体" w:hAnsi="楷体" w:eastAsia="楷体" w:cs="楷体"/>
          <w:b/>
          <w:bCs/>
          <w:i w:val="0"/>
          <w:iCs w:val="0"/>
          <w:caps w:val="0"/>
          <w:color w:val="333333"/>
          <w:spacing w:val="0"/>
          <w:sz w:val="32"/>
          <w:szCs w:val="32"/>
          <w:shd w:val="clear" w:fill="FFFFFF"/>
        </w:rPr>
        <w:t>（四）政府信息平台建设情况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仿宋" w:hAnsi="仿宋" w:eastAsia="仿宋" w:cs="仿宋"/>
          <w:i w:val="0"/>
          <w:iCs w:val="0"/>
          <w:caps w:val="0"/>
          <w:color w:val="333333"/>
          <w:spacing w:val="0"/>
          <w:sz w:val="32"/>
          <w:szCs w:val="32"/>
          <w:shd w:val="clear" w:fill="FFFFFF"/>
        </w:rPr>
        <w:t>通过政务公开栏定期更新信息，对镇政府工作机构、通知公告、规划计划、政策法规、人事信息、工作动态等相关工作进行公开。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楷体" w:hAnsi="楷体" w:eastAsia="楷体" w:cs="楷体"/>
          <w:b/>
          <w:bCs/>
          <w:i w:val="0"/>
          <w:iCs w:val="0"/>
          <w:caps w:val="0"/>
          <w:color w:val="333333"/>
          <w:spacing w:val="0"/>
          <w:sz w:val="32"/>
          <w:szCs w:val="32"/>
          <w:shd w:val="clear" w:fill="FFFFFF"/>
        </w:rPr>
        <w:t>（五）监督保障情况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666666"/>
          <w:spacing w:val="0"/>
          <w:sz w:val="24"/>
          <w:szCs w:val="24"/>
        </w:rPr>
      </w:pPr>
      <w:r>
        <w:rPr>
          <w:rFonts w:hint="eastAsia" w:ascii="仿宋" w:hAnsi="仿宋" w:eastAsia="仿宋" w:cs="仿宋"/>
          <w:b/>
          <w:bCs/>
          <w:i w:val="0"/>
          <w:iCs w:val="0"/>
          <w:caps w:val="0"/>
          <w:color w:val="333333"/>
          <w:spacing w:val="0"/>
          <w:sz w:val="32"/>
          <w:szCs w:val="32"/>
          <w:shd w:val="clear" w:fill="FFFFFF"/>
        </w:rPr>
        <w:t>1.强化组织保障。</w:t>
      </w:r>
      <w:r>
        <w:rPr>
          <w:rFonts w:hint="eastAsia" w:ascii="仿宋" w:hAnsi="仿宋" w:eastAsia="仿宋" w:cs="仿宋"/>
          <w:i w:val="0"/>
          <w:iCs w:val="0"/>
          <w:caps w:val="0"/>
          <w:color w:val="333333"/>
          <w:spacing w:val="0"/>
          <w:sz w:val="32"/>
          <w:szCs w:val="32"/>
          <w:shd w:val="clear" w:fill="FFFFFF"/>
        </w:rPr>
        <w:t>形成了“主要领导亲自抓、分管领导具体抓、职能部门抓落实”的工作机制，为政务公开工作的开展，提供了强有力的组织、制度保障。进一步深化政务网站的内容建设，按要求及时发布真实、准确、完整的信息和数据，并充分运用各类公示栏、微信公众号、微信群等方式公开信息，进一步加大公开的力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宋体" w:hAnsi="宋体" w:eastAsia="宋体" w:cs="宋体"/>
          <w:i w:val="0"/>
          <w:iCs w:val="0"/>
          <w:caps w:val="0"/>
          <w:color w:val="666666"/>
          <w:spacing w:val="0"/>
          <w:sz w:val="24"/>
          <w:szCs w:val="24"/>
        </w:rPr>
      </w:pPr>
      <w:r>
        <w:rPr>
          <w:rFonts w:hint="eastAsia" w:ascii="仿宋" w:hAnsi="仿宋" w:eastAsia="仿宋" w:cs="仿宋"/>
          <w:b/>
          <w:bCs/>
          <w:i w:val="0"/>
          <w:iCs w:val="0"/>
          <w:caps w:val="0"/>
          <w:color w:val="333333"/>
          <w:spacing w:val="0"/>
          <w:sz w:val="32"/>
          <w:szCs w:val="32"/>
          <w:shd w:val="clear" w:fill="FFFFFF"/>
          <w:vertAlign w:val="baseline"/>
        </w:rPr>
        <w:t>2.强化保密意识。</w:t>
      </w:r>
      <w:r>
        <w:rPr>
          <w:rFonts w:hint="eastAsia" w:ascii="仿宋" w:hAnsi="仿宋" w:eastAsia="仿宋" w:cs="仿宋"/>
          <w:i w:val="0"/>
          <w:iCs w:val="0"/>
          <w:caps w:val="0"/>
          <w:color w:val="333333"/>
          <w:spacing w:val="0"/>
          <w:sz w:val="32"/>
          <w:szCs w:val="32"/>
          <w:shd w:val="clear" w:fill="FFFFFF"/>
          <w:vertAlign w:val="baseline"/>
        </w:rPr>
        <w:t>集中组织学习《条例》和《中华人民共和国保守国家秘密法》，既严格遵循了保密制度规定，又做到了“应公开，尽公开”。严格审查程序，明确界定主动公开、依申请公开或者不予公开情形，保证“上网信息不涉密、涉密信息不上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宋体" w:hAnsi="宋体" w:eastAsia="宋体" w:cs="宋体"/>
          <w:i w:val="0"/>
          <w:iCs w:val="0"/>
          <w:caps w:val="0"/>
          <w:color w:val="666666"/>
          <w:spacing w:val="0"/>
          <w:sz w:val="24"/>
          <w:szCs w:val="24"/>
        </w:rPr>
      </w:pPr>
      <w:r>
        <w:rPr>
          <w:rFonts w:hint="eastAsia" w:ascii="仿宋" w:hAnsi="仿宋" w:eastAsia="仿宋" w:cs="仿宋"/>
          <w:b/>
          <w:bCs/>
          <w:i w:val="0"/>
          <w:iCs w:val="0"/>
          <w:caps w:val="0"/>
          <w:color w:val="333333"/>
          <w:spacing w:val="0"/>
          <w:sz w:val="32"/>
          <w:szCs w:val="32"/>
          <w:shd w:val="clear" w:fill="FFFFFF"/>
          <w:vertAlign w:val="baseline"/>
        </w:rPr>
        <w:t>3.强化业务培训。</w:t>
      </w:r>
      <w:r>
        <w:rPr>
          <w:rFonts w:hint="eastAsia" w:ascii="仿宋" w:hAnsi="仿宋" w:eastAsia="仿宋" w:cs="仿宋"/>
          <w:i w:val="0"/>
          <w:iCs w:val="0"/>
          <w:caps w:val="0"/>
          <w:color w:val="333333"/>
          <w:spacing w:val="0"/>
          <w:sz w:val="32"/>
          <w:szCs w:val="32"/>
          <w:shd w:val="clear" w:fill="FFFFFF"/>
          <w:vertAlign w:val="baseline"/>
        </w:rPr>
        <w:t>加强业务人员的培训，要求党</w:t>
      </w:r>
      <w:r>
        <w:rPr>
          <w:rFonts w:hint="eastAsia" w:ascii="仿宋" w:hAnsi="仿宋" w:eastAsia="仿宋" w:cs="仿宋"/>
          <w:i w:val="0"/>
          <w:iCs w:val="0"/>
          <w:caps w:val="0"/>
          <w:color w:val="333333"/>
          <w:spacing w:val="0"/>
          <w:sz w:val="32"/>
          <w:szCs w:val="32"/>
          <w:shd w:val="clear" w:fill="FFFFFF"/>
          <w:vertAlign w:val="baseline"/>
          <w:lang w:eastAsia="zh-CN"/>
        </w:rPr>
        <w:t>、</w:t>
      </w:r>
      <w:r>
        <w:rPr>
          <w:rFonts w:hint="eastAsia" w:ascii="仿宋" w:hAnsi="仿宋" w:eastAsia="仿宋" w:cs="仿宋"/>
          <w:i w:val="0"/>
          <w:iCs w:val="0"/>
          <w:caps w:val="0"/>
          <w:color w:val="333333"/>
          <w:spacing w:val="0"/>
          <w:sz w:val="32"/>
          <w:szCs w:val="32"/>
          <w:shd w:val="clear" w:fill="FFFFFF"/>
          <w:vertAlign w:val="baseline"/>
        </w:rPr>
        <w:t>政办工作人员熟悉政务网站操作流程，全体镇村干部加强学习，提升撰稿能力，鼓励积极撰稿投稿，提升稿件质量和数量。</w:t>
      </w:r>
    </w:p>
    <w:p>
      <w:pPr>
        <w:pStyle w:val="9"/>
        <w:keepNext w:val="0"/>
        <w:keepLines w:val="0"/>
        <w:widowControl/>
        <w:suppressLineNumbers w:val="0"/>
        <w:shd w:val="clear" w:fill="FFFFFF"/>
        <w:spacing w:before="0" w:beforeAutospacing="0" w:after="0" w:afterAutospacing="0"/>
        <w:ind w:left="0" w:right="0" w:firstLine="480"/>
        <w:jc w:val="both"/>
        <w:rPr>
          <w:rFonts w:hint="eastAsia" w:ascii="等线" w:hAnsi="等线" w:eastAsia="等线" w:cs="等线"/>
          <w:sz w:val="21"/>
          <w:szCs w:val="21"/>
        </w:rPr>
      </w:pPr>
      <w:r>
        <w:rPr>
          <w:rFonts w:hint="eastAsia" w:ascii="等线" w:hAnsi="等线" w:eastAsia="等线" w:cs="等线"/>
          <w:sz w:val="21"/>
          <w:szCs w:val="21"/>
          <w:shd w:val="clear" w:fill="FFFFFF"/>
        </w:rPr>
        <w:t> </w:t>
      </w: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hint="eastAsia" w:ascii="黑体" w:hAnsi="宋体" w:eastAsia="黑体" w:cs="黑体"/>
          <w:b/>
          <w:bCs/>
          <w:color w:val="333333"/>
          <w:sz w:val="32"/>
          <w:szCs w:val="32"/>
          <w:shd w:val="clear" w:fill="FFFFFF"/>
        </w:rPr>
        <w:t>    二、主动公开政府信息情况</w:t>
      </w:r>
    </w:p>
    <w:p>
      <w:pPr>
        <w:pStyle w:val="9"/>
        <w:keepNext w:val="0"/>
        <w:keepLines w:val="0"/>
        <w:widowControl/>
        <w:suppressLineNumbers w:val="0"/>
        <w:shd w:val="clear" w:fill="FFFFFF"/>
        <w:spacing w:before="0" w:beforeAutospacing="0" w:after="0" w:afterAutospacing="0"/>
        <w:ind w:left="0" w:right="0" w:firstLine="480"/>
        <w:jc w:val="both"/>
        <w:rPr>
          <w:rFonts w:hint="eastAsia" w:ascii="等线" w:hAnsi="等线" w:eastAsia="等线" w:cs="等线"/>
          <w:sz w:val="21"/>
          <w:szCs w:val="21"/>
        </w:rPr>
      </w:pPr>
      <w:r>
        <w:rPr>
          <w:rFonts w:hint="eastAsia" w:ascii="等线" w:hAnsi="等线" w:eastAsia="等线" w:cs="等线"/>
          <w:sz w:val="21"/>
          <w:szCs w:val="21"/>
          <w:shd w:val="clear" w:fill="FFFFFF"/>
        </w:rPr>
        <w:t> </w:t>
      </w:r>
    </w:p>
    <w:tbl>
      <w:tblPr>
        <w:tblStyle w:val="10"/>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本年</w:t>
            </w:r>
            <w:r>
              <w:rPr>
                <w:rFonts w:hint="eastAsia" w:ascii="宋体" w:hAnsi="宋体" w:eastAsia="宋体" w:cs="宋体"/>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现行有效件</w:t>
            </w:r>
            <w:r>
              <w:rPr>
                <w:rFonts w:hint="eastAsia" w:ascii="宋体" w:hAnsi="宋体" w:eastAsia="宋体" w:cs="宋体"/>
                <w:sz w:val="20"/>
                <w:szCs w:val="2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bl>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hint="eastAsia" w:ascii="宋体" w:hAnsi="宋体" w:eastAsia="宋体" w:cs="宋体"/>
          <w:b/>
          <w:bCs/>
          <w:color w:val="333333"/>
          <w:sz w:val="24"/>
          <w:szCs w:val="24"/>
        </w:rPr>
        <w:br w:type="page"/>
      </w:r>
      <w:r>
        <w:rPr>
          <w:rFonts w:hint="eastAsia" w:ascii="黑体" w:hAnsi="宋体" w:eastAsia="黑体" w:cs="黑体"/>
          <w:b/>
          <w:bCs/>
          <w:color w:val="333333"/>
          <w:sz w:val="32"/>
          <w:szCs w:val="32"/>
          <w:shd w:val="clear" w:fill="FFFFFF"/>
        </w:rPr>
        <w:t>    三、收到和处理政府信息公开申请情况</w:t>
      </w:r>
    </w:p>
    <w:p>
      <w:pPr>
        <w:pStyle w:val="9"/>
        <w:keepNext w:val="0"/>
        <w:keepLines w:val="0"/>
        <w:widowControl/>
        <w:suppressLineNumbers w:val="0"/>
        <w:shd w:val="clear" w:fill="FFFFFF"/>
        <w:spacing w:before="0" w:beforeAutospacing="0" w:after="0" w:afterAutospacing="0"/>
        <w:ind w:left="0" w:right="0" w:firstLine="480"/>
        <w:jc w:val="both"/>
        <w:rPr>
          <w:rFonts w:hint="eastAsia" w:ascii="等线" w:hAnsi="等线" w:eastAsia="等线" w:cs="等线"/>
          <w:sz w:val="21"/>
          <w:szCs w:val="21"/>
        </w:rPr>
      </w:pPr>
      <w:r>
        <w:rPr>
          <w:rFonts w:hint="eastAsia" w:ascii="等线" w:hAnsi="等线" w:eastAsia="等线" w:cs="等线"/>
          <w:sz w:val="21"/>
          <w:szCs w:val="21"/>
          <w:shd w:val="clear" w:fill="FFFFFF"/>
        </w:rPr>
        <w:t> </w:t>
      </w: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ascii="楷体" w:hAnsi="楷体" w:eastAsia="楷体" w:cs="楷体"/>
                <w:sz w:val="20"/>
                <w:szCs w:val="20"/>
              </w:rPr>
              <w:t>（本列数据的勾稽关系为：第一项加第二项之和，等于第三项加第四项之和）</w:t>
            </w:r>
          </w:p>
        </w:tc>
        <w:tc>
          <w:tcPr>
            <w:tcW w:w="4998"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714"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自然人</w:t>
            </w:r>
          </w:p>
        </w:tc>
        <w:tc>
          <w:tcPr>
            <w:tcW w:w="357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法人或其他组织</w:t>
            </w:r>
          </w:p>
        </w:tc>
        <w:tc>
          <w:tcPr>
            <w:tcW w:w="71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714"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商业</w:t>
            </w:r>
          </w:p>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企业</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科研</w:t>
            </w:r>
          </w:p>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机构</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社会公益组织</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法律服务机构</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其他</w:t>
            </w:r>
          </w:p>
        </w:tc>
        <w:tc>
          <w:tcPr>
            <w:tcW w:w="71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一、本年新收政府信息公开申请数量</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二、上年结转政府信息公开申请数量</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三、本年度办理结果</w:t>
            </w:r>
          </w:p>
        </w:tc>
        <w:tc>
          <w:tcPr>
            <w:tcW w:w="4365" w:type="dxa"/>
            <w:gridSpan w:val="2"/>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（一）予以公开</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365" w:type="dxa"/>
            <w:gridSpan w:val="2"/>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（三）不予公开</w:t>
            </w: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1.属于国家秘密</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2.其他法律行政法规禁止公开</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3.危及“三安全一稳定”</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4.保护第三方合法权益</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5.属于三类内部事务信息</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6.属于四类过程性信息</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7.属于行政执法案卷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8.属于行政查询事项</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（四）无法提供</w:t>
            </w: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1.本机关不掌握相关政府信息</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2.没有现成信息需要另行制作</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3.补正后申请内容仍不明确</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（五）不予处理</w:t>
            </w: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1.信访举报投诉类申请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2.重复申请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3.要求提供公开出版物</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top"/>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4.无正当理由大量反复申请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both"/>
              <w:rPr>
                <w:rFonts w:hint="eastAsia" w:ascii="等线" w:hAnsi="等线" w:eastAsia="等线" w:cs="等线"/>
                <w:sz w:val="21"/>
                <w:szCs w:val="21"/>
              </w:rPr>
            </w:pPr>
            <w:r>
              <w:rPr>
                <w:rFonts w:hint="eastAsia" w:ascii="宋体" w:hAnsi="宋体" w:eastAsia="宋体" w:cs="宋体"/>
                <w:sz w:val="20"/>
                <w:szCs w:val="20"/>
              </w:rPr>
              <w:t>5.要求行政机关确认或重新出具已获取信息</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（六）其他处理</w:t>
            </w: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both"/>
              <w:rPr>
                <w:rFonts w:hint="eastAsia" w:ascii="等线" w:hAnsi="等线" w:eastAsia="等线" w:cs="等线"/>
                <w:sz w:val="21"/>
                <w:szCs w:val="21"/>
              </w:rPr>
            </w:pPr>
            <w:r>
              <w:rPr>
                <w:rFonts w:hint="eastAsia" w:ascii="宋体" w:hAnsi="宋体" w:eastAsia="宋体" w:cs="宋体"/>
                <w:sz w:val="20"/>
                <w:szCs w:val="20"/>
              </w:rPr>
              <w:t>1.申请人无正当理由逾期不补正、行政机关不再处理其政府信息公开申请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both"/>
              <w:rPr>
                <w:rFonts w:hint="eastAsia" w:ascii="等线" w:hAnsi="等线" w:eastAsia="等线" w:cs="等线"/>
                <w:sz w:val="21"/>
                <w:szCs w:val="21"/>
              </w:rPr>
            </w:pPr>
            <w:r>
              <w:rPr>
                <w:rFonts w:hint="eastAsia" w:ascii="宋体" w:hAnsi="宋体" w:eastAsia="宋体" w:cs="宋体"/>
                <w:sz w:val="20"/>
                <w:szCs w:val="20"/>
              </w:rPr>
              <w:t>2.申请人逾期未按收费通知要求缴纳费用、行政机关不再处理其政府信息公开申请</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59"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40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3.其他</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365" w:type="dxa"/>
            <w:gridSpan w:val="2"/>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（七）总计</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宋体" w:hAnsi="宋体" w:eastAsia="宋体" w:cs="宋体"/>
                <w:sz w:val="20"/>
                <w:szCs w:val="20"/>
              </w:rPr>
              <w:t>四、结转下年度继续办理</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714"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bl>
    <w:p>
      <w:pPr>
        <w:pStyle w:val="9"/>
        <w:keepNext w:val="0"/>
        <w:keepLines w:val="0"/>
        <w:widowControl/>
        <w:suppressLineNumbers w:val="0"/>
        <w:shd w:val="clear" w:fill="FFFFFF"/>
        <w:spacing w:before="0" w:beforeAutospacing="0" w:after="0" w:afterAutospacing="0"/>
        <w:ind w:left="0" w:right="0"/>
        <w:jc w:val="center"/>
        <w:rPr>
          <w:rFonts w:hint="eastAsia" w:ascii="等线" w:hAnsi="等线" w:eastAsia="等线" w:cs="等线"/>
          <w:sz w:val="21"/>
          <w:szCs w:val="21"/>
        </w:rPr>
      </w:pPr>
      <w:r>
        <w:rPr>
          <w:rFonts w:hint="eastAsia" w:ascii="等线" w:hAnsi="等线" w:eastAsia="等线" w:cs="等线"/>
          <w:sz w:val="21"/>
          <w:szCs w:val="21"/>
          <w:shd w:val="clear" w:fill="FFFFFF"/>
        </w:rPr>
        <w:t> </w:t>
      </w: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hint="eastAsia" w:ascii="宋体" w:hAnsi="宋体" w:eastAsia="宋体" w:cs="宋体"/>
          <w:b/>
          <w:bCs/>
          <w:color w:val="333333"/>
          <w:sz w:val="24"/>
          <w:szCs w:val="24"/>
        </w:rPr>
        <w:br w:type="page"/>
      </w:r>
      <w:r>
        <w:rPr>
          <w:rFonts w:hint="eastAsia" w:ascii="黑体" w:hAnsi="宋体" w:eastAsia="黑体" w:cs="黑体"/>
          <w:b/>
          <w:bCs/>
          <w:color w:val="333333"/>
          <w:sz w:val="32"/>
          <w:szCs w:val="32"/>
          <w:shd w:val="clear" w:fill="FFFFFF"/>
        </w:rPr>
        <w:t>    四、政府信息公开行政复议、行政诉讼情况</w:t>
      </w:r>
    </w:p>
    <w:p>
      <w:pPr>
        <w:pStyle w:val="9"/>
        <w:keepNext w:val="0"/>
        <w:keepLines w:val="0"/>
        <w:widowControl/>
        <w:suppressLineNumbers w:val="0"/>
        <w:shd w:val="clear" w:fill="FFFFFF"/>
        <w:spacing w:before="0" w:beforeAutospacing="0" w:after="0" w:afterAutospacing="0"/>
        <w:ind w:left="0" w:right="0"/>
        <w:jc w:val="center"/>
        <w:rPr>
          <w:rFonts w:hint="eastAsia" w:ascii="等线" w:hAnsi="等线" w:eastAsia="等线" w:cs="等线"/>
          <w:sz w:val="21"/>
          <w:szCs w:val="21"/>
        </w:rPr>
      </w:pPr>
      <w:r>
        <w:rPr>
          <w:rFonts w:hint="eastAsia" w:ascii="等线" w:hAnsi="等线" w:eastAsia="等线" w:cs="等线"/>
          <w:sz w:val="21"/>
          <w:szCs w:val="21"/>
          <w:shd w:val="clear" w:fill="FFFFFF"/>
        </w:rPr>
        <w:t> </w:t>
      </w:r>
    </w:p>
    <w:tbl>
      <w:tblPr>
        <w:tblStyle w:val="10"/>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结果维持</w:t>
            </w:r>
          </w:p>
        </w:tc>
        <w:tc>
          <w:tcPr>
            <w:tcW w:w="6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总计</w:t>
            </w:r>
          </w:p>
        </w:tc>
        <w:tc>
          <w:tcPr>
            <w:tcW w:w="321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总计</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color w:val="00000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9"/>
              <w:keepNext w:val="0"/>
              <w:keepLines w:val="0"/>
              <w:widowControl/>
              <w:suppressLineNumbers w:val="0"/>
              <w:spacing w:before="0" w:beforeAutospacing="0" w:after="0" w:afterAutospacing="0"/>
              <w:ind w:left="0" w:right="0"/>
              <w:jc w:val="center"/>
              <w:rPr>
                <w:rFonts w:hint="eastAsia" w:ascii="等线" w:hAnsi="等线" w:eastAsia="等线" w:cs="等线"/>
                <w:sz w:val="21"/>
                <w:szCs w:val="21"/>
              </w:rPr>
            </w:pPr>
            <w:r>
              <w:rPr>
                <w:rFonts w:hint="eastAsia" w:ascii="宋体" w:hAnsi="宋体" w:eastAsia="宋体" w:cs="宋体"/>
                <w:sz w:val="24"/>
                <w:szCs w:val="24"/>
              </w:rPr>
              <w:t>0</w:t>
            </w:r>
          </w:p>
        </w:tc>
      </w:tr>
    </w:tbl>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等线" w:hAnsi="等线" w:eastAsia="等线" w:cs="等线"/>
          <w:sz w:val="21"/>
          <w:szCs w:val="21"/>
        </w:rPr>
        <w:t> </w:t>
      </w:r>
    </w:p>
    <w:p>
      <w:pPr>
        <w:pStyle w:val="9"/>
        <w:keepNext w:val="0"/>
        <w:keepLines w:val="0"/>
        <w:widowControl/>
        <w:suppressLineNumbers w:val="0"/>
        <w:spacing w:before="0" w:beforeAutospacing="0" w:after="0" w:afterAutospacing="0"/>
        <w:ind w:left="0" w:right="0"/>
        <w:jc w:val="left"/>
        <w:rPr>
          <w:rFonts w:hint="eastAsia" w:ascii="等线" w:hAnsi="等线" w:eastAsia="等线" w:cs="等线"/>
          <w:sz w:val="21"/>
          <w:szCs w:val="21"/>
        </w:rPr>
      </w:pPr>
      <w:r>
        <w:rPr>
          <w:rFonts w:hint="eastAsia" w:ascii="等线" w:hAnsi="等线" w:eastAsia="等线" w:cs="等线"/>
          <w:sz w:val="21"/>
          <w:szCs w:val="21"/>
        </w:rPr>
        <w:t> </w:t>
      </w: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hint="eastAsia" w:ascii="黑体" w:hAnsi="宋体" w:eastAsia="黑体" w:cs="黑体"/>
          <w:b/>
          <w:bCs/>
          <w:color w:val="333333"/>
          <w:sz w:val="32"/>
          <w:szCs w:val="32"/>
          <w:shd w:val="clear" w:fill="FFFFFF"/>
        </w:rPr>
        <w:t>    五、存在的主要问题及改进情况</w:t>
      </w:r>
    </w:p>
    <w:p>
      <w:pPr>
        <w:pStyle w:val="9"/>
        <w:keepNext w:val="0"/>
        <w:keepLines w:val="0"/>
        <w:widowControl/>
        <w:suppressLineNumbers w:val="0"/>
        <w:autoSpaceDE w:val="0"/>
        <w:autoSpaceDN/>
        <w:spacing w:before="0" w:beforeAutospacing="0" w:after="0" w:afterAutospacing="0" w:line="560" w:lineRule="atLeast"/>
        <w:ind w:left="0" w:right="0" w:firstLine="640"/>
        <w:jc w:val="both"/>
        <w:rPr>
          <w:rFonts w:hint="eastAsia" w:ascii="等线" w:hAnsi="等线" w:eastAsia="等线" w:cs="等线"/>
          <w:sz w:val="21"/>
          <w:szCs w:val="21"/>
        </w:rPr>
      </w:pPr>
      <w:r>
        <w:rPr>
          <w:rFonts w:hint="eastAsia" w:ascii="仿宋" w:hAnsi="仿宋" w:eastAsia="仿宋" w:cs="仿宋"/>
          <w:sz w:val="32"/>
          <w:szCs w:val="32"/>
        </w:rPr>
        <w:t>我镇的政务公开工作虽然取得了一定的成绩，但离上级和群众的要求还有差距，</w:t>
      </w:r>
      <w:r>
        <w:rPr>
          <w:rFonts w:hint="eastAsia" w:ascii="仿宋" w:hAnsi="仿宋" w:eastAsia="仿宋" w:cs="仿宋"/>
          <w:b/>
          <w:bCs/>
          <w:sz w:val="32"/>
          <w:szCs w:val="32"/>
        </w:rPr>
        <w:t>主要表现在：</w:t>
      </w:r>
      <w:r>
        <w:rPr>
          <w:rFonts w:hint="eastAsia" w:ascii="仿宋" w:hAnsi="仿宋" w:eastAsia="仿宋" w:cs="仿宋"/>
          <w:b w:val="0"/>
          <w:bCs w:val="0"/>
          <w:sz w:val="32"/>
          <w:szCs w:val="32"/>
        </w:rPr>
        <w:t>一是工作创新提炼有短板。我镇政务公开工作按部就班推动的多，总结探索创新经验的少，整体亮点不多、创新较少。二是内容更新发布不及时。在以后的工作中，将进一步加大督促检查力度，进一步完善和规范，把政务公开工作做好，进一步提高公开的质量和水平，全面推进村务公开工作上新台阶。三是人员队伍稳定有欠缺。人员队伍的稳定性不足，多数政务公开经办人员专职时间都较短，或因单位工作分工等因素造成无固定人员专门从事政务公开工作无法保证有专门从事政务公开的工作人员，来满足常态化发布工作。</w:t>
      </w:r>
      <w:r>
        <w:rPr>
          <w:rFonts w:hint="eastAsia" w:ascii="仿宋" w:hAnsi="仿宋" w:eastAsia="仿宋" w:cs="仿宋"/>
          <w:b/>
          <w:bCs/>
          <w:sz w:val="32"/>
          <w:szCs w:val="32"/>
        </w:rPr>
        <w:t>改进方法：</w:t>
      </w:r>
      <w:r>
        <w:rPr>
          <w:rFonts w:hint="eastAsia" w:ascii="仿宋" w:hAnsi="仿宋" w:eastAsia="仿宋" w:cs="仿宋"/>
          <w:b w:val="0"/>
          <w:bCs w:val="0"/>
          <w:sz w:val="32"/>
          <w:szCs w:val="32"/>
        </w:rPr>
        <w:t>一是更大力度抓工作规范。完善政务公开工作规程，推动政务信息全生命周期管理，探索每一条发布信息的内容格式规范化工作。建立常态化解读回应机制，严格依申请公开办理规范。落实政策解读工作机制，不断提升解读实效，推动多部门联动解读、在线回应，最大程度便企利民。二是更大力度抓工作创新。鼓励各</w:t>
      </w:r>
      <w:r>
        <w:rPr>
          <w:rFonts w:hint="eastAsia" w:ascii="仿宋" w:hAnsi="仿宋" w:eastAsia="仿宋" w:cs="仿宋"/>
          <w:b w:val="0"/>
          <w:bCs w:val="0"/>
          <w:sz w:val="32"/>
          <w:szCs w:val="32"/>
          <w:lang w:val="en-US" w:eastAsia="zh-CN"/>
        </w:rPr>
        <w:t>部门</w:t>
      </w:r>
      <w:r>
        <w:rPr>
          <w:rFonts w:hint="eastAsia" w:ascii="仿宋" w:hAnsi="仿宋" w:eastAsia="仿宋" w:cs="仿宋"/>
          <w:b w:val="0"/>
          <w:bCs w:val="0"/>
          <w:sz w:val="32"/>
          <w:szCs w:val="32"/>
        </w:rPr>
        <w:t>结合自身实际，抓好政务公开与营商环境、乡村振兴、</w:t>
      </w:r>
      <w:r>
        <w:rPr>
          <w:rFonts w:hint="eastAsia" w:ascii="仿宋" w:hAnsi="仿宋" w:eastAsia="仿宋" w:cs="仿宋"/>
          <w:b w:val="0"/>
          <w:bCs w:val="0"/>
          <w:sz w:val="32"/>
          <w:szCs w:val="32"/>
          <w:lang w:val="en-US" w:eastAsia="zh-CN"/>
        </w:rPr>
        <w:t>法治宣传</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项目建设</w:t>
      </w:r>
      <w:r>
        <w:rPr>
          <w:rFonts w:hint="eastAsia" w:ascii="仿宋" w:hAnsi="仿宋" w:eastAsia="仿宋" w:cs="仿宋"/>
          <w:b w:val="0"/>
          <w:bCs w:val="0"/>
          <w:sz w:val="32"/>
          <w:szCs w:val="32"/>
        </w:rPr>
        <w:t>等重点领域的结合，在政策解读、决策公开、回应关切、基层政务公开等方面探索我镇政务公开创新经验。三是更大力度抓培训辅导。针对政务公开短板事项，要加强培训学习，提升业务人员工作能力和水平。主要采取集中培训、线上指导等方式，提升业务队伍的工作能力。</w:t>
      </w:r>
    </w:p>
    <w:p>
      <w:pPr>
        <w:pStyle w:val="9"/>
        <w:keepNext w:val="0"/>
        <w:keepLines w:val="0"/>
        <w:widowControl/>
        <w:suppressLineNumbers w:val="0"/>
        <w:shd w:val="clear" w:fill="FFFFFF"/>
        <w:spacing w:before="0" w:beforeAutospacing="0" w:after="0" w:afterAutospacing="0"/>
        <w:ind w:left="0" w:right="0"/>
        <w:jc w:val="both"/>
        <w:rPr>
          <w:rFonts w:hint="eastAsia" w:ascii="等线" w:hAnsi="等线" w:eastAsia="等线" w:cs="等线"/>
          <w:sz w:val="21"/>
          <w:szCs w:val="21"/>
        </w:rPr>
      </w:pPr>
      <w:r>
        <w:rPr>
          <w:rFonts w:hint="eastAsia" w:ascii="黑体" w:hAnsi="宋体" w:eastAsia="黑体" w:cs="黑体"/>
          <w:b/>
          <w:bCs/>
          <w:color w:val="333333"/>
          <w:sz w:val="32"/>
          <w:szCs w:val="32"/>
          <w:shd w:val="clear" w:fill="FFFFFF"/>
        </w:rPr>
        <w:t>    六、其他需要报告的事项</w:t>
      </w:r>
    </w:p>
    <w:p>
      <w:pPr>
        <w:pStyle w:val="9"/>
        <w:keepNext w:val="0"/>
        <w:keepLines w:val="0"/>
        <w:widowControl/>
        <w:suppressLineNumbers w:val="0"/>
        <w:autoSpaceDE w:val="0"/>
        <w:autoSpaceDN/>
        <w:spacing w:before="0" w:beforeAutospacing="0" w:after="0" w:afterAutospacing="0" w:line="560" w:lineRule="atLeast"/>
        <w:ind w:left="0" w:right="0" w:firstLine="64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我</w:t>
      </w:r>
      <w:r>
        <w:rPr>
          <w:rFonts w:hint="default" w:ascii="仿宋" w:hAnsi="仿宋" w:eastAsia="仿宋" w:cs="仿宋"/>
          <w:b w:val="0"/>
          <w:bCs w:val="0"/>
          <w:sz w:val="32"/>
          <w:szCs w:val="32"/>
        </w:rPr>
        <w:t>镇2023年未收取信息处理费，无其他需要报告的事项。</w:t>
      </w:r>
    </w:p>
    <w:p>
      <w:pPr>
        <w:pStyle w:val="9"/>
        <w:keepNext w:val="0"/>
        <w:keepLines w:val="0"/>
        <w:widowControl/>
        <w:suppressLineNumbers w:val="0"/>
        <w:autoSpaceDE w:val="0"/>
        <w:autoSpaceDN/>
        <w:spacing w:before="0" w:beforeAutospacing="0" w:after="0" w:afterAutospacing="0" w:line="560" w:lineRule="atLeast"/>
        <w:ind w:right="0" w:firstLine="10560" w:firstLineChars="3300"/>
        <w:jc w:val="both"/>
        <w:rPr>
          <w:rFonts w:hint="default" w:ascii="仿宋" w:hAnsi="仿宋" w:eastAsia="仿宋" w:cs="仿宋"/>
          <w:b w:val="0"/>
          <w:bCs w:val="0"/>
          <w:sz w:val="32"/>
          <w:szCs w:val="32"/>
          <w:lang w:val="en-US" w:eastAsia="zh-CN"/>
        </w:rPr>
      </w:pPr>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TBjY2Q0ODY0MDY2YzFiMmE4OWRkM2U5YjFmYzgifQ=="/>
  </w:docVars>
  <w:rsids>
    <w:rsidRoot w:val="00000000"/>
    <w:rsid w:val="029974FA"/>
    <w:rsid w:val="05A97CFD"/>
    <w:rsid w:val="105477D0"/>
    <w:rsid w:val="2084477D"/>
    <w:rsid w:val="2B626DF9"/>
    <w:rsid w:val="354508B8"/>
    <w:rsid w:val="3CCA6219"/>
    <w:rsid w:val="40805214"/>
    <w:rsid w:val="4AB50890"/>
    <w:rsid w:val="5A310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2024-01-19T11:46:00Z</dcterms:created>
  <dc:creator>Administrator</dc:creator>
  <cp:lastModifiedBy>Administrator</cp:lastModifiedBy>
  <dcterms:modified xsi:type="dcterms:W3CDTF">2024-01-26T06:54:57Z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074E8AC32A2141948B9B7A718FB222DF_13</vt:lpwstr>
  </property>
</Properties>
</file>