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通江镇2022年政府信息公开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工作年度报告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一、总体情况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firstLine="640" w:firstLineChars="200"/>
        <w:textAlignment w:val="auto"/>
        <w:rPr>
          <w:rFonts w:hint="eastAsia" w:ascii="仿宋" w:hAnsi="仿宋" w:eastAsia="仿宋" w:cs="Helvetica"/>
          <w:color w:val="333333"/>
          <w:kern w:val="2"/>
          <w:sz w:val="32"/>
          <w:szCs w:val="32"/>
        </w:rPr>
      </w:pPr>
      <w:r>
        <w:rPr>
          <w:rFonts w:hint="eastAsia" w:ascii="仿宋" w:hAnsi="仿宋" w:eastAsia="仿宋" w:cs="Helvetica"/>
          <w:color w:val="333333"/>
          <w:kern w:val="2"/>
          <w:sz w:val="32"/>
          <w:szCs w:val="32"/>
        </w:rPr>
        <w:t>2022年，</w:t>
      </w:r>
      <w:r>
        <w:rPr>
          <w:rFonts w:hint="eastAsia" w:ascii="仿宋" w:hAnsi="仿宋" w:eastAsia="仿宋" w:cs="Helvetica"/>
          <w:color w:val="333333"/>
          <w:kern w:val="2"/>
          <w:sz w:val="32"/>
          <w:szCs w:val="32"/>
          <w:lang w:eastAsia="zh-CN"/>
        </w:rPr>
        <w:t>通江镇</w:t>
      </w:r>
      <w:r>
        <w:rPr>
          <w:rFonts w:hint="eastAsia" w:ascii="仿宋" w:hAnsi="仿宋" w:eastAsia="仿宋" w:cs="Helvetica"/>
          <w:color w:val="333333"/>
          <w:kern w:val="2"/>
          <w:sz w:val="32"/>
          <w:szCs w:val="32"/>
        </w:rPr>
        <w:t>进一步深入贯彻《中华人民共和国政府信息公开条例》，进一步加强组织领导，明确责任分工，细化分解任务，加大督导力度，全面推进组织建设、平台建设、制度建设，信息公开工作的积极性、主动性不断提高，信息公开的广度和深度不断增强，进一步提高了工作透明度，有效地保障了公民知情权，促进了政府公信力的提升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firstLine="640" w:firstLineChars="200"/>
        <w:textAlignment w:val="auto"/>
        <w:rPr>
          <w:rFonts w:hint="eastAsia" w:ascii="楷体" w:hAnsi="楷体" w:eastAsia="楷体" w:cs="楷体"/>
          <w:color w:val="333333"/>
          <w:kern w:val="2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kern w:val="2"/>
          <w:sz w:val="32"/>
          <w:szCs w:val="32"/>
        </w:rPr>
        <w:t>（一）主动公开情况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firstLine="640" w:firstLineChars="200"/>
        <w:textAlignment w:val="auto"/>
        <w:rPr>
          <w:rFonts w:ascii="仿宋" w:hAnsi="仿宋" w:eastAsia="仿宋" w:cs="Helvetica"/>
          <w:color w:val="333333"/>
          <w:kern w:val="2"/>
          <w:sz w:val="32"/>
          <w:szCs w:val="32"/>
        </w:rPr>
      </w:pPr>
      <w:r>
        <w:rPr>
          <w:rFonts w:hint="eastAsia" w:ascii="仿宋" w:hAnsi="仿宋" w:eastAsia="仿宋" w:cs="Helvetica"/>
          <w:color w:val="333333"/>
          <w:kern w:val="2"/>
          <w:sz w:val="32"/>
          <w:szCs w:val="32"/>
          <w:lang w:eastAsia="zh-CN"/>
        </w:rPr>
        <w:t>通江镇</w:t>
      </w:r>
      <w:r>
        <w:rPr>
          <w:rFonts w:ascii="仿宋" w:hAnsi="仿宋" w:eastAsia="仿宋" w:cs="Helvetica"/>
          <w:color w:val="333333"/>
          <w:kern w:val="2"/>
          <w:sz w:val="32"/>
          <w:szCs w:val="32"/>
        </w:rPr>
        <w:t>主动公开的信息主要包括：</w:t>
      </w:r>
      <w:r>
        <w:rPr>
          <w:rStyle w:val="9"/>
          <w:rFonts w:hint="eastAsia" w:ascii="仿宋" w:hAnsi="仿宋" w:eastAsia="仿宋" w:cs="仿宋"/>
          <w:b w:val="0"/>
          <w:bCs/>
        </w:rPr>
        <w:t>推进经济工作公开</w:t>
      </w:r>
      <w:r>
        <w:rPr>
          <w:rFonts w:ascii="仿宋" w:hAnsi="仿宋" w:eastAsia="仿宋" w:cs="Helvetica"/>
          <w:color w:val="333333"/>
          <w:kern w:val="2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b w:val="0"/>
          <w:bCs/>
        </w:rPr>
        <w:t>推进财政预决算和财务公开</w:t>
      </w:r>
      <w:r>
        <w:rPr>
          <w:rFonts w:ascii="仿宋" w:hAnsi="仿宋" w:eastAsia="仿宋" w:cs="Helvetica"/>
          <w:color w:val="333333"/>
          <w:kern w:val="2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b w:val="0"/>
          <w:bCs/>
        </w:rPr>
        <w:t>加大民生改善信息公开力度</w:t>
      </w:r>
      <w:r>
        <w:rPr>
          <w:rFonts w:ascii="仿宋" w:hAnsi="仿宋" w:eastAsia="仿宋" w:cs="Helvetica"/>
          <w:color w:val="333333"/>
          <w:kern w:val="2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b w:val="0"/>
          <w:bCs/>
        </w:rPr>
        <w:t>加强农村村务公开</w:t>
      </w:r>
      <w:r>
        <w:rPr>
          <w:rFonts w:ascii="仿宋" w:hAnsi="仿宋" w:eastAsia="仿宋" w:cs="Helvetica"/>
          <w:color w:val="333333"/>
          <w:kern w:val="2"/>
          <w:sz w:val="32"/>
          <w:szCs w:val="32"/>
        </w:rPr>
        <w:t>等。截止2022年12月31日</w:t>
      </w:r>
      <w:r>
        <w:rPr>
          <w:rFonts w:hint="eastAsia" w:ascii="仿宋" w:hAnsi="仿宋" w:eastAsia="仿宋" w:cs="Helvetica"/>
          <w:color w:val="333333"/>
          <w:kern w:val="2"/>
          <w:sz w:val="32"/>
          <w:szCs w:val="32"/>
          <w:lang w:eastAsia="zh-CN"/>
        </w:rPr>
        <w:t>，</w:t>
      </w:r>
      <w:r>
        <w:rPr>
          <w:rFonts w:ascii="仿宋" w:hAnsi="仿宋" w:eastAsia="仿宋" w:cs="Helvetica"/>
          <w:color w:val="333333"/>
          <w:kern w:val="2"/>
          <w:sz w:val="32"/>
          <w:szCs w:val="32"/>
        </w:rPr>
        <w:t>全</w:t>
      </w:r>
      <w:r>
        <w:rPr>
          <w:rFonts w:hint="eastAsia" w:ascii="仿宋" w:hAnsi="仿宋" w:eastAsia="仿宋" w:cs="Helvetica"/>
          <w:color w:val="333333"/>
          <w:kern w:val="2"/>
          <w:sz w:val="32"/>
          <w:szCs w:val="32"/>
          <w:lang w:val="en-US" w:eastAsia="zh-CN"/>
        </w:rPr>
        <w:t>镇</w:t>
      </w:r>
      <w:r>
        <w:rPr>
          <w:rFonts w:hint="eastAsia" w:ascii="仿宋" w:hAnsi="仿宋" w:eastAsia="仿宋" w:cs="Helvetica"/>
          <w:color w:val="333333"/>
          <w:kern w:val="2"/>
          <w:sz w:val="32"/>
          <w:szCs w:val="32"/>
        </w:rPr>
        <w:t>一</w:t>
      </w:r>
      <w:r>
        <w:rPr>
          <w:rFonts w:ascii="仿宋" w:hAnsi="仿宋" w:eastAsia="仿宋" w:cs="Helvetica"/>
          <w:color w:val="333333"/>
          <w:kern w:val="2"/>
          <w:sz w:val="32"/>
          <w:szCs w:val="32"/>
        </w:rPr>
        <w:t>共公开信息</w:t>
      </w:r>
      <w:r>
        <w:rPr>
          <w:rFonts w:hint="eastAsia" w:ascii="仿宋" w:hAnsi="仿宋" w:eastAsia="仿宋" w:cs="Helvetica"/>
          <w:color w:val="333333"/>
          <w:kern w:val="2"/>
          <w:sz w:val="32"/>
          <w:szCs w:val="32"/>
          <w:lang w:val="en-US" w:eastAsia="zh-CN"/>
        </w:rPr>
        <w:t>230</w:t>
      </w:r>
      <w:r>
        <w:rPr>
          <w:rFonts w:ascii="仿宋" w:hAnsi="仿宋" w:eastAsia="仿宋" w:cs="Helvetica"/>
          <w:color w:val="333333"/>
          <w:kern w:val="2"/>
          <w:sz w:val="32"/>
          <w:szCs w:val="32"/>
        </w:rPr>
        <w:t>条，其中微信公众号公开</w:t>
      </w:r>
      <w:r>
        <w:rPr>
          <w:rFonts w:hint="eastAsia" w:ascii="仿宋" w:hAnsi="仿宋" w:eastAsia="仿宋" w:cs="Helvetica"/>
          <w:color w:val="333333"/>
          <w:kern w:val="2"/>
          <w:sz w:val="32"/>
          <w:szCs w:val="32"/>
          <w:lang w:val="en-US" w:eastAsia="zh-CN"/>
        </w:rPr>
        <w:t>230</w:t>
      </w:r>
      <w:r>
        <w:rPr>
          <w:rFonts w:ascii="仿宋" w:hAnsi="仿宋" w:eastAsia="仿宋" w:cs="Helvetica"/>
          <w:color w:val="333333"/>
          <w:kern w:val="2"/>
          <w:sz w:val="32"/>
          <w:szCs w:val="32"/>
        </w:rPr>
        <w:t>条。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color w:val="333333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333333"/>
          <w:sz w:val="32"/>
          <w:szCs w:val="32"/>
        </w:rPr>
        <w:t>（二）依申请公开情况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ascii="仿宋" w:hAnsi="仿宋" w:eastAsia="仿宋" w:cs="Helvetica"/>
          <w:color w:val="333333"/>
          <w:sz w:val="32"/>
          <w:szCs w:val="32"/>
        </w:rPr>
      </w:pPr>
      <w:r>
        <w:rPr>
          <w:rFonts w:hint="eastAsia" w:ascii="仿宋" w:hAnsi="仿宋" w:eastAsia="仿宋" w:cs="Helvetica"/>
          <w:color w:val="333333"/>
          <w:sz w:val="32"/>
          <w:szCs w:val="32"/>
          <w:lang w:val="en-US" w:eastAsia="zh-CN"/>
        </w:rPr>
        <w:t>2022</w:t>
      </w:r>
      <w:r>
        <w:rPr>
          <w:rFonts w:ascii="仿宋" w:hAnsi="仿宋" w:eastAsia="仿宋" w:cs="Helvetica"/>
          <w:color w:val="333333"/>
          <w:sz w:val="32"/>
          <w:szCs w:val="32"/>
        </w:rPr>
        <w:t>年度我</w:t>
      </w:r>
      <w:r>
        <w:rPr>
          <w:rFonts w:hint="eastAsia" w:ascii="仿宋" w:hAnsi="仿宋" w:eastAsia="仿宋" w:cs="Helvetica"/>
          <w:color w:val="333333"/>
          <w:sz w:val="32"/>
          <w:szCs w:val="32"/>
          <w:lang w:val="en-US" w:eastAsia="zh-CN"/>
        </w:rPr>
        <w:t>镇</w:t>
      </w:r>
      <w:r>
        <w:rPr>
          <w:rFonts w:ascii="仿宋" w:hAnsi="仿宋" w:eastAsia="仿宋" w:cs="Helvetica"/>
          <w:color w:val="333333"/>
          <w:sz w:val="32"/>
          <w:szCs w:val="32"/>
        </w:rPr>
        <w:t>无依申请公开事项。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333333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333333"/>
          <w:sz w:val="32"/>
          <w:szCs w:val="32"/>
        </w:rPr>
        <w:t>（三）因政府信息公开申请行政复议、提出行政诉讼的情况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ascii="仿宋" w:hAnsi="仿宋" w:eastAsia="仿宋" w:cs="Helvetica"/>
          <w:color w:val="333333"/>
          <w:sz w:val="32"/>
          <w:szCs w:val="32"/>
        </w:rPr>
      </w:pPr>
      <w:r>
        <w:rPr>
          <w:rFonts w:hint="eastAsia" w:ascii="仿宋" w:hAnsi="仿宋" w:eastAsia="仿宋" w:cs="Helvetica"/>
          <w:color w:val="333333"/>
          <w:sz w:val="32"/>
          <w:szCs w:val="32"/>
          <w:lang w:val="en-US" w:eastAsia="zh-CN"/>
        </w:rPr>
        <w:t>2022</w:t>
      </w:r>
      <w:r>
        <w:rPr>
          <w:rFonts w:ascii="仿宋" w:hAnsi="仿宋" w:eastAsia="仿宋" w:cs="Helvetica"/>
          <w:color w:val="333333"/>
          <w:sz w:val="32"/>
          <w:szCs w:val="32"/>
        </w:rPr>
        <w:t>年未发生因政府信息公开申请行政复议、提出行政诉讼的情况。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二、主动公开政府信息情况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</w:rPr>
      </w:pPr>
    </w:p>
    <w:tbl>
      <w:tblPr>
        <w:tblStyle w:val="6"/>
        <w:tblW w:w="9735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0"/>
        <w:gridCol w:w="2430"/>
        <w:gridCol w:w="2430"/>
        <w:gridCol w:w="2445"/>
      </w:tblGrid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第二十条第（一）项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本年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制发件数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本年废止件数</w:t>
            </w:r>
          </w:p>
        </w:tc>
        <w:tc>
          <w:tcPr>
            <w:tcW w:w="24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现行有效件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数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规章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行政规范性文件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第二十条第（五）项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本年处理决定数量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第二十条第（六）项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本年处理决定数量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第二十条第（八）项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本年收费金额（单位：万元）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/>
        <w:ind w:right="0" w:firstLine="640" w:firstLineChars="200"/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三、收到和处理政府信息公开申请情况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</w:rPr>
      </w:pPr>
    </w:p>
    <w:tbl>
      <w:tblPr>
        <w:tblStyle w:val="6"/>
        <w:tblW w:w="9750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941"/>
        <w:gridCol w:w="3205"/>
        <w:gridCol w:w="692"/>
        <w:gridCol w:w="692"/>
        <w:gridCol w:w="692"/>
        <w:gridCol w:w="692"/>
        <w:gridCol w:w="692"/>
        <w:gridCol w:w="692"/>
        <w:gridCol w:w="692"/>
      </w:tblGrid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（本列数据的勾稽关系为：第一项加第二项之和，等于第三项加第四项之和）</w:t>
            </w:r>
          </w:p>
        </w:tc>
        <w:tc>
          <w:tcPr>
            <w:tcW w:w="4844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申请人情况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9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自然人</w:t>
            </w:r>
          </w:p>
        </w:tc>
        <w:tc>
          <w:tcPr>
            <w:tcW w:w="346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法人或其他组织</w:t>
            </w:r>
          </w:p>
        </w:tc>
        <w:tc>
          <w:tcPr>
            <w:tcW w:w="692" w:type="dxa"/>
            <w:vMerge w:val="restart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总计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商业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企业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科研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机构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社会公益组织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法律服务机构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其他</w:t>
            </w:r>
          </w:p>
        </w:tc>
        <w:tc>
          <w:tcPr>
            <w:tcW w:w="692" w:type="dxa"/>
            <w:vMerge w:val="continue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一、本年新收政府信息公开申请数量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二、上年结转政府信息公开申请数量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restart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三、本年度办理结果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（一）予以公开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（二）部分公开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（区分处理的，只计这一情形，不计其他情形）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（三）不予公开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1.属于国家秘密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2.其他法律行政法规禁止公开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3.危及“三安全一稳定”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4.保护第三方合法权益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5.属于三类内部事务信息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6.属于四类过程性信息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7.属于行政执法案卷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8.属于行政查询事项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（四）无法提供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1.本机关不掌握相关政府信息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2.没有现成信息需要另行制作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3.补正后申请内容仍不明确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（五）不予处理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1.信访举报投诉类申请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2.重复申请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3.要求提供公开出版物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4.无正当理由大量反复申请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5.要求行政机关确认或重新出具已获取信息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（六）其他处理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1.申请人无正当理由逾期不补正、行政机关不再处理其政府信息公开申请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2.申请人逾期未按收费通知要求缴纳费用、行政机关不再处理其政府信息公开申请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3.其他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（七）总计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四、结转下年度继续办理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四、政府信息公开行政复议、行政诉讼情况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</w:rPr>
      </w:pPr>
    </w:p>
    <w:tbl>
      <w:tblPr>
        <w:tblStyle w:val="6"/>
        <w:tblW w:w="9750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jc w:val="center"/>
        </w:trPr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行政复议</w:t>
            </w:r>
          </w:p>
        </w:tc>
        <w:tc>
          <w:tcPr>
            <w:tcW w:w="650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行政诉讼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结果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纠正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其他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尚未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总计</w:t>
            </w:r>
          </w:p>
        </w:tc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复议后起诉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结果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维持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结果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纠正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其他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结果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尚未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审结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总计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结果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维持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结果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纠正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其他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结果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尚未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审结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总计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五、存在的主要问题及改进情况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right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我镇开展政府信息公开工作虽取得初步成效，但也还存在一些问题：</w:t>
      </w:r>
      <w:bookmarkStart w:id="0" w:name="_GoBack"/>
      <w:bookmarkEnd w:id="0"/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公开形式的便民性不足、覆盖面不广，信息发布的积极性和主动性不够，信息质量不高等。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right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结合不足，我镇将采取以下措施完善信息公开工作；一是加强宣传，提高公众对政务信息公开的知晓率和参与度。在保证网络公开为主的前提下，进一步加大报刊、广播、电视等传统媒体的推介力度，扩大信息覆盖面。三是规范程序，完善政务信息发布相关制度。严格规范信息的收集、编制、审查、发布、监管等各环节程序，明确有关信息发布的职责分工，加强监督管理，并建立健全考核制度和责任追究制度，避免互相推诿、遗漏信息等情况的发生。四是加大培训，增强政务信息发布的质量。加大教育培训力度，使干部职工在思想上充分重视信息公开，提高信息报送的积极性和主动性，提升信息质量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我镇未收取信息处理费，无其他需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要报告事项。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jNTFmMDU2Mzc0NjU4OTFmNDJmN2RkYmQ3Yjg3ODYifQ=="/>
  </w:docVars>
  <w:rsids>
    <w:rsidRoot w:val="1C8A6359"/>
    <w:rsid w:val="1A70697F"/>
    <w:rsid w:val="1C8A6359"/>
    <w:rsid w:val="28845C70"/>
    <w:rsid w:val="45F7429E"/>
    <w:rsid w:val="60F2384C"/>
    <w:rsid w:val="6BF1588C"/>
    <w:rsid w:val="7693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9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标题 3 Char Char Char"/>
    <w:link w:val="2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1768</Words>
  <Characters>1808</Characters>
  <Lines>0</Lines>
  <Paragraphs>0</Paragraphs>
  <TotalTime>11</TotalTime>
  <ScaleCrop>false</ScaleCrop>
  <LinksUpToDate>false</LinksUpToDate>
  <CharactersWithSpaces>1808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2022-01-17T01:26:00Z</dcterms:created>
  <dc:creator>墨语</dc:creator>
  <cp:lastModifiedBy>.Da、军✨</cp:lastModifiedBy>
  <dcterms:modified xsi:type="dcterms:W3CDTF">2023-01-14T03:37:58Z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C1CB664A680348E1BA8978C848C08462</vt:lpwstr>
  </property>
</Properties>
</file>