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"http://111.43.108.249:18080/govinfo/contents/1287/5482.html" \t "http://111.43.108.249:18080/fygovweblogin/cms/_blank"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卫生健康</w:t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</w:rPr>
        <w:t>局202</w:t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</w:rPr>
        <w:t>年政府信息公开工作年度报告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年度，抚远市卫生健康局按照市政府对政府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信息公开工作的部署要求，以《中华人民共和国政府信息公开条例》为公开准则，积极开展政府信息公开工作， 坚持“公开为原则，不公开为例外”，充分保障公众知情权、参与权、表达权和监督权，积极做好主动公开工作，以市政府网站公开、双公示平台公开等多种形式进行政府信息公开工作，政府网站主动公开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条，按要求完成了政府信息公开工作任务。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二、主动公开政府信息情况</w:t>
      </w: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四、政府信息公开行政复议、行政诉讼情况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存在的问题：一是各科室工作人员对政府信息公开工作意识强弱不一，认识有待进一步提高；二是信息公开内容广度和深度还不够；三是信息公开形式有待拓展。为此，我局下一步工作重点：一是加强信息联络人员与业务科室、有关单位的衔接与沟通，努力将信息收集与公开同步进行，确保信息的及时、准确、全面；二是加强对信息联络人员的培训，着力提高机关工作人员的信息公开意识，开展多种形式的交流，开阔工作人员视野，加强信息内容提炼和升华；三是通过增加公开栏等形式丰富政府信息公开渠道，积极探索新措施、新方法，丰富形式，创新手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right="0" w:firstLine="600" w:firstLineChars="20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我局无其他需要报告的事项。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767ED"/>
    <w:rsid w:val="181E192B"/>
    <w:rsid w:val="1A7A5C4D"/>
    <w:rsid w:val="258767ED"/>
    <w:rsid w:val="30631C59"/>
    <w:rsid w:val="7B491436"/>
    <w:rsid w:val="7C8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2021-01-29T02:52:00Z</dcterms:created>
  <dc:creator>雪糕</dc:creator>
  <cp:lastModifiedBy>雪糕</cp:lastModifiedBy>
  <cp:lastPrinted>2022-01-11T00:47:30Z</cp:lastPrinted>
  <dcterms:modified xsi:type="dcterms:W3CDTF">2022-01-11T06:34:09Z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8603D07AE5F14C37907524579B78B67B</vt:lpwstr>
  </property>
</Properties>
</file>