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浓桥镇2020年政府信息公开</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工作年度报告</w:t>
      </w:r>
    </w:p>
    <w:bookmarkEnd w:id="0"/>
    <w:p>
      <w:pPr>
        <w:rPr>
          <w:rFonts w:hint="default"/>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w:t>
      </w:r>
      <w:r>
        <w:rPr>
          <w:rFonts w:hint="eastAsia" w:ascii="仿宋_GB2312" w:hAnsi="仿宋_GB2312" w:eastAsia="仿宋_GB2312" w:cs="仿宋_GB2312"/>
          <w:sz w:val="32"/>
          <w:szCs w:val="32"/>
          <w:lang w:val="en-US" w:eastAsia="zh-CN"/>
        </w:rPr>
        <w:t>抚远市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对政府信息公开工作的部署要求</w:t>
      </w:r>
      <w:r>
        <w:rPr>
          <w:rFonts w:hint="eastAsia" w:ascii="仿宋_GB2312" w:hAnsi="仿宋_GB2312" w:eastAsia="仿宋_GB2312" w:cs="仿宋_GB2312"/>
          <w:sz w:val="32"/>
          <w:szCs w:val="32"/>
        </w:rPr>
        <w:t>, 特向社会公布2020年度本机关信息公开工作年度报告。本报告由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个部分组成。本报告中所列数据的统计期限自2020年1月1日起至2020年12月31日止。如对本报告有任何疑问,请与</w:t>
      </w:r>
      <w:r>
        <w:rPr>
          <w:rFonts w:hint="eastAsia" w:ascii="仿宋_GB2312" w:hAnsi="仿宋_GB2312" w:eastAsia="仿宋_GB2312" w:cs="仿宋_GB2312"/>
          <w:sz w:val="32"/>
          <w:szCs w:val="32"/>
          <w:lang w:val="en-US" w:eastAsia="zh-CN"/>
        </w:rPr>
        <w:t>抚远市浓桥镇人民</w:t>
      </w:r>
      <w:r>
        <w:rPr>
          <w:rFonts w:hint="eastAsia" w:ascii="仿宋_GB2312" w:hAnsi="仿宋_GB2312" w:eastAsia="仿宋_GB2312" w:cs="仿宋_GB2312"/>
          <w:sz w:val="32"/>
          <w:szCs w:val="32"/>
        </w:rPr>
        <w:t>政府信息公开领导小组办公室联系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黑龙江省佳木斯市抚远市浓桥镇</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156512</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04542182292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（一）加强领导，健全政务公开组织体系。</w:t>
      </w:r>
      <w:r>
        <w:rPr>
          <w:rFonts w:hint="eastAsia" w:ascii="仿宋_GB2312" w:hAnsi="仿宋_GB2312" w:eastAsia="仿宋_GB2312" w:cs="仿宋_GB2312"/>
          <w:sz w:val="32"/>
          <w:szCs w:val="32"/>
          <w:lang w:val="en-US" w:eastAsia="zh-CN"/>
        </w:rPr>
        <w:t>政务公开是依法行政和依法治镇的重要环节，我镇高度重视，把政务公开工作列入重要议事日程。</w:t>
      </w:r>
      <w:r>
        <w:rPr>
          <w:rFonts w:hint="eastAsia" w:ascii="仿宋_GB2312" w:hAnsi="仿宋_GB2312" w:eastAsia="仿宋_GB2312" w:cs="仿宋_GB2312"/>
          <w:b/>
          <w:bCs/>
          <w:sz w:val="32"/>
          <w:szCs w:val="32"/>
          <w:lang w:val="en-US" w:eastAsia="zh-CN"/>
        </w:rPr>
        <w:t>一是健全组织。</w:t>
      </w:r>
      <w:r>
        <w:rPr>
          <w:rFonts w:hint="eastAsia" w:ascii="仿宋_GB2312" w:hAnsi="仿宋_GB2312" w:eastAsia="仿宋_GB2312" w:cs="仿宋_GB2312"/>
          <w:sz w:val="32"/>
          <w:szCs w:val="32"/>
          <w:lang w:val="en-US" w:eastAsia="zh-CN"/>
        </w:rPr>
        <w:t>2020年9月份，镇政府制定了《浓桥人民政府关于全面推进基层政务公开标准化规范化工作的实施方案》，建立政务公开工作领导小组，由镇长任组长，镇人大主席任副组长，各分管部门责任人为成员，并下设办公室挂靠在镇党建办公室；各村委会都成立了村务公开领导小组。形成了镇、村齐抓共管，为政务公开工作的顺利开展提供了强有力的组织保证。</w:t>
      </w:r>
      <w:r>
        <w:rPr>
          <w:rFonts w:hint="eastAsia" w:ascii="仿宋_GB2312" w:hAnsi="仿宋_GB2312" w:eastAsia="仿宋_GB2312" w:cs="仿宋_GB2312"/>
          <w:b/>
          <w:bCs/>
          <w:sz w:val="32"/>
          <w:szCs w:val="32"/>
          <w:lang w:val="en-US" w:eastAsia="zh-CN"/>
        </w:rPr>
        <w:t>二是加强宣传。</w:t>
      </w:r>
      <w:r>
        <w:rPr>
          <w:rFonts w:hint="eastAsia" w:ascii="仿宋_GB2312" w:hAnsi="仿宋_GB2312" w:eastAsia="仿宋_GB2312" w:cs="仿宋_GB2312"/>
          <w:sz w:val="32"/>
          <w:szCs w:val="32"/>
          <w:lang w:val="en-US" w:eastAsia="zh-CN"/>
        </w:rPr>
        <w:t>充分利用宣传单、明白卡、微信群、村广播等手段广泛宣传，以及利用网格化管理和积极推广“抚远市‘互联网+村级小微权力’监督平台”，大力营造政务公开浓厚氛围。截至目前，宣传单、明白卡发放7000余份，村广播12次。</w:t>
      </w:r>
      <w:r>
        <w:rPr>
          <w:rFonts w:hint="eastAsia" w:ascii="仿宋_GB2312" w:hAnsi="仿宋_GB2312" w:eastAsia="仿宋_GB2312" w:cs="仿宋_GB2312"/>
          <w:b/>
          <w:bCs/>
          <w:sz w:val="32"/>
          <w:szCs w:val="32"/>
          <w:lang w:val="en-US" w:eastAsia="zh-CN"/>
        </w:rPr>
        <w:t>三是强化监督。</w:t>
      </w:r>
      <w:r>
        <w:rPr>
          <w:rFonts w:hint="eastAsia" w:ascii="仿宋_GB2312" w:hAnsi="仿宋_GB2312" w:eastAsia="仿宋_GB2312" w:cs="仿宋_GB2312"/>
          <w:sz w:val="32"/>
          <w:szCs w:val="32"/>
          <w:lang w:val="en-US" w:eastAsia="zh-CN"/>
        </w:rPr>
        <w:t>镇政务公开工作领导小组对政务公开工作开展定期和不定期的检查指导，发现问题及时整改，确保镇政务公开工作做到常年公开、定期公开与随时公开相结合，事前公开与事后公开相结合，使全镇政务公开工作落到实处。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（二）注重实效，确保政府工作职能转变。</w:t>
      </w:r>
      <w:r>
        <w:rPr>
          <w:rFonts w:hint="eastAsia" w:ascii="仿宋_GB2312" w:hAnsi="仿宋_GB2312" w:eastAsia="仿宋_GB2312" w:cs="仿宋_GB2312"/>
          <w:sz w:val="32"/>
          <w:szCs w:val="32"/>
          <w:lang w:val="en-US" w:eastAsia="zh-CN"/>
        </w:rPr>
        <w:t>为深化我镇政务公开工作，真正做到“决策公开、执行公开、管理公开、服务公开、结果公开”，便于公众知晓、参与和监督，我镇结合党群服务中心建设，配套建设政府信息公开发布和查阅点，坚持现代传媒和传统形式并重，充分运用公告栏、宣传单、明白卡、村广播、微信群、“互联网+村级小微权力”监督平台等群众喜闻乐见的形式公开群众关心、关注的问题，公开事项27个，</w:t>
      </w:r>
      <w:r>
        <w:rPr>
          <w:rFonts w:hint="eastAsia" w:ascii="仿宋_GB2312" w:hAnsi="仿宋_GB2312" w:eastAsia="仿宋_GB2312" w:cs="仿宋_GB2312"/>
          <w:sz w:val="32"/>
          <w:szCs w:val="32"/>
        </w:rPr>
        <w:t>全年对外主动公开重点工作信息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条，在微信公众号推送我镇信息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（三）完善制度，强化政务公开考核监督。</w:t>
      </w:r>
      <w:r>
        <w:rPr>
          <w:rFonts w:hint="eastAsia" w:ascii="仿宋_GB2312" w:hAnsi="仿宋_GB2312" w:eastAsia="仿宋_GB2312" w:cs="仿宋_GB2312"/>
          <w:sz w:val="32"/>
          <w:szCs w:val="32"/>
          <w:lang w:val="en-US" w:eastAsia="zh-CN"/>
        </w:rPr>
        <w:t>为保证政务公开工作的经常化、制度化、规范化，确保政务公开工作高质量、高标准、严要求地进行，做到全面公开、及时公开，我镇建立和完善了有关的工作制度：一是领导责任制，建立起主要领导负总责、分管领导主抓、各单位及各村配合的工作机制；二是建立政务公开工作的长效机制，做到“五个落实”（即落实分管领导、落实专门机构、落实专职人员、落实专项经费、落实有关工作措施和制度），使政务公开工作长期有人管、有人抓，形成有效的工作机制；三是定期检查考核制度，镇政务公开领导小组做到每季度检查政务村务公开一次，发现问题及时纠正。同时，把政务村务公开工作列入年终考核内容之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二、</w:t>
      </w:r>
      <w:r>
        <w:rPr>
          <w:rStyle w:val="7"/>
          <w:rFonts w:hint="eastAsia" w:ascii="黑体" w:hAnsi="黑体" w:eastAsia="黑体" w:cs="黑体"/>
          <w:b w:val="0"/>
          <w:bCs w:val="0"/>
          <w:i w:val="0"/>
          <w:caps w:val="0"/>
          <w:color w:val="auto"/>
          <w:spacing w:val="8"/>
          <w:sz w:val="32"/>
          <w:szCs w:val="32"/>
        </w:rPr>
        <w:t>主动公开政府信息情况</w:t>
      </w:r>
    </w:p>
    <w:tbl>
      <w:tblPr>
        <w:tblStyle w:val="5"/>
        <w:tblW w:w="9071"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tbl>
      <w:tblPr>
        <w:tblStyle w:val="5"/>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商业企业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科研机构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社会公益组织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法律服务机构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（一）予以公开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（三）不予公开</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1.属于国家秘密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（四）无法提供</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（五）不予处理</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（六）其他处理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（七）总计</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tbl>
      <w:tblPr>
        <w:tblStyle w:val="5"/>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rPr>
        <w:t>重新调整了</w:t>
      </w:r>
      <w:r>
        <w:rPr>
          <w:rFonts w:hint="eastAsia" w:ascii="仿宋_GB2312" w:hAnsi="仿宋_GB2312" w:eastAsia="仿宋_GB2312" w:cs="仿宋_GB2312"/>
          <w:sz w:val="32"/>
          <w:szCs w:val="32"/>
          <w:lang w:val="en-US" w:eastAsia="zh-CN"/>
        </w:rPr>
        <w:t>任务分工</w:t>
      </w:r>
      <w:r>
        <w:rPr>
          <w:rFonts w:hint="eastAsia" w:ascii="仿宋_GB2312" w:hAnsi="仿宋_GB2312" w:eastAsia="仿宋_GB2312" w:cs="仿宋_GB2312"/>
          <w:sz w:val="32"/>
          <w:szCs w:val="32"/>
        </w:rPr>
        <w:t>，增强了队伍建设，在服务群众方面</w:t>
      </w:r>
      <w:r>
        <w:rPr>
          <w:rFonts w:hint="eastAsia" w:ascii="仿宋_GB2312" w:hAnsi="仿宋_GB2312" w:eastAsia="仿宋_GB2312" w:cs="仿宋_GB2312"/>
          <w:sz w:val="32"/>
          <w:szCs w:val="32"/>
          <w:lang w:val="en-US" w:eastAsia="zh-CN"/>
        </w:rPr>
        <w:t>提升了办事效率，</w:t>
      </w:r>
      <w:r>
        <w:rPr>
          <w:rFonts w:hint="eastAsia" w:ascii="仿宋_GB2312" w:hAnsi="仿宋_GB2312" w:eastAsia="仿宋_GB2312" w:cs="仿宋_GB2312"/>
          <w:sz w:val="32"/>
          <w:szCs w:val="32"/>
        </w:rPr>
        <w:t>取得了较好的成效，但仍存在很多不足之处：一是政务信息内容的规范性有待加强；二是政务信息公开的速率需要提升。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改进情况：1.深化认识，加强公开意识。在2021年的工作中，我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将更加重视政府信息公开工作，加大政府信息公开的力度，提高全体干部对政府信息公开工作重要性的认识，提升服务群众的水平。2.强化管理，提高信息公开的质量。进一步建立健全政府信息公开工作机制，加强信息审核、发布、监督等工作，促进工作的规范化、常态化。3.规范权力，加大监督力度。继续按照《条例》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政府信息公开工作要求，加大对重点领域的信息公开，落实让人民群众监督的承诺。</w:t>
      </w:r>
    </w:p>
    <w:sectPr>
      <w:headerReference r:id="rId3" w:type="default"/>
      <w:footerReference r:id="rId4" w:type="default"/>
      <w:pgSz w:w="11906" w:h="16838"/>
      <w:pgMar w:top="1383" w:right="1800" w:bottom="1383" w:left="1800"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jM4ODRiMTM5ODUxYTc0N2Y3ZTdhOTE5MmNlNzEifQ=="/>
  </w:docVars>
  <w:rsids>
    <w:rsidRoot w:val="00000000"/>
    <w:rsid w:val="1DD77EC7"/>
    <w:rsid w:val="1ED71224"/>
    <w:rsid w:val="1F45792F"/>
    <w:rsid w:val="21602ADC"/>
    <w:rsid w:val="22EA1D65"/>
    <w:rsid w:val="33BA2E83"/>
    <w:rsid w:val="63FB059C"/>
    <w:rsid w:val="7CD5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qFormat/>
    <w:uiPriority w:val="0"/>
    <w:rPr>
      <w:rFonts w:hint="eastAsia" w:ascii="微软雅黑" w:hAnsi="微软雅黑" w:eastAsia="微软雅黑" w:cs="微软雅黑"/>
      <w:color w:val="222222"/>
      <w:u w:val="none"/>
    </w:rPr>
  </w:style>
  <w:style w:type="character" w:styleId="9">
    <w:name w:val="Emphasis"/>
    <w:basedOn w:val="6"/>
    <w:qFormat/>
    <w:uiPriority w:val="0"/>
  </w:style>
  <w:style w:type="character" w:styleId="10">
    <w:name w:val="Hyperlink"/>
    <w:basedOn w:val="6"/>
    <w:qFormat/>
    <w:uiPriority w:val="0"/>
    <w:rPr>
      <w:rFonts w:ascii="微软雅黑" w:hAnsi="微软雅黑" w:eastAsia="微软雅黑" w:cs="微软雅黑"/>
      <w:color w:val="222222"/>
      <w:u w:val="none"/>
    </w:rPr>
  </w:style>
  <w:style w:type="character" w:styleId="11">
    <w:name w:val="HTML Code"/>
    <w:basedOn w:val="6"/>
    <w:qFormat/>
    <w:uiPriority w:val="0"/>
    <w:rPr>
      <w:rFonts w:ascii="Courier New" w:hAnsi="Courier New"/>
      <w:sz w:val="20"/>
    </w:rPr>
  </w:style>
  <w:style w:type="character" w:customStyle="1" w:styleId="12">
    <w:name w:val="zwxxgk_bnt6"/>
    <w:basedOn w:val="6"/>
    <w:qFormat/>
    <w:uiPriority w:val="0"/>
  </w:style>
  <w:style w:type="character" w:customStyle="1" w:styleId="13">
    <w:name w:val="zwxxgk_bnt61"/>
    <w:basedOn w:val="6"/>
    <w:qFormat/>
    <w:uiPriority w:val="0"/>
  </w:style>
  <w:style w:type="character" w:customStyle="1" w:styleId="14">
    <w:name w:val="zwxxgk_bnt62"/>
    <w:basedOn w:val="6"/>
    <w:qFormat/>
    <w:uiPriority w:val="0"/>
  </w:style>
  <w:style w:type="character" w:customStyle="1" w:styleId="15">
    <w:name w:val="zwxxgk_bnt5"/>
    <w:basedOn w:val="6"/>
    <w:qFormat/>
    <w:uiPriority w:val="0"/>
  </w:style>
  <w:style w:type="character" w:customStyle="1" w:styleId="16">
    <w:name w:val="zwxxgk_bnt51"/>
    <w:basedOn w:val="6"/>
    <w:qFormat/>
    <w:uiPriority w:val="0"/>
  </w:style>
  <w:style w:type="character" w:customStyle="1" w:styleId="17">
    <w:name w:val="zwxxgk_bnt52"/>
    <w:basedOn w:val="6"/>
    <w:qFormat/>
    <w:uiPriority w:val="0"/>
  </w:style>
  <w:style w:type="character" w:customStyle="1" w:styleId="18">
    <w:name w:val="copy_logo_4"/>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705</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2021-01-06T07:44:00Z</dcterms:created>
  <dc:creator>Administrator</dc:creator>
  <cp:lastModifiedBy>WPS_1675821129</cp:lastModifiedBy>
  <dcterms:modified xsi:type="dcterms:W3CDTF">2023-08-09T02:57:16Z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D4E0E0377E164D70987086CC3632BA7A_13</vt:lpwstr>
  </property>
</Properties>
</file>