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应急管理局2020年政府信息公开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按照市政府对政府信息公开工作的部署要求，抚远市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应急管理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局以《中华人民共和国政府信息公开条例》为公开准则，积极开展政府信息公开工作， 坚持“公开为原则，不公开为例外”，充分保障公众知情权、参与权、表达权和监督权，积极做好主动公开工作，以市政府网站公开、双公示平台公开等多种形式进行政府信息公开工作，按要求完成了政府信息公开工作任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7"/>
        <w:tblW w:w="907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+4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+1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上一年项目数量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采购项目数量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7"/>
        <w:tblW w:w="919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7"/>
        <w:tblW w:w="945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总计</w:t>
            </w:r>
          </w:p>
        </w:tc>
      </w:tr>
      <w:tr>
        <w:tblPrEx>
          <w:tblLayout w:type="fixed"/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2020年度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政务公开工作，虽然取得了一定的成绩，但与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市政府政务公开办的要求，还存在一些差距和不足，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比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如信息更新发布不够及时，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政务信息公开工作的宣传不够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下一年度工作中</w:t>
      </w:r>
      <w:r>
        <w:rPr>
          <w:rFonts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</w:rPr>
        <w:t>，我们将坚持问题、需求和目标导向，加大政府信息公开工作力度，增强信息公开实效，助力应急管理事业改革发展。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同时</w:t>
      </w:r>
      <w:r>
        <w:rPr>
          <w:rFonts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</w:rPr>
        <w:t>进一步加强与媒体沟通</w:t>
      </w:r>
      <w:r>
        <w:rPr>
          <w:rFonts w:hint="eastAsia"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的</w:t>
      </w:r>
      <w:r>
        <w:rPr>
          <w:rFonts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</w:rPr>
        <w:t>合作，及时准确发布生产安全事故、自然灾害、应急救援等突发事件的官方信息，回应公众关切，引导社会舆论，切实提升应急管理政务公开工作水平。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  <w:t xml:space="preserve"> 我局无其他需要报告的事项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15F37"/>
    <w:rsid w:val="141F58B5"/>
    <w:rsid w:val="27D15F37"/>
    <w:rsid w:val="28FE4465"/>
    <w:rsid w:val="39B27318"/>
    <w:rsid w:val="4FCC643F"/>
    <w:rsid w:val="5130787B"/>
    <w:rsid w:val="54E74A70"/>
    <w:rsid w:val="615461C2"/>
    <w:rsid w:val="6888302A"/>
    <w:rsid w:val="6F74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2021-01-07T01:21:00Z</dcterms:created>
  <dc:creator>Administrator</dc:creator>
  <cp:lastModifiedBy>Administrator</cp:lastModifiedBy>
  <dcterms:modified xsi:type="dcterms:W3CDTF">2021-01-13T00:53:32Z</dcterms:modified>
  <dc:title>应急管理局2020年政府信息公开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