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61661">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抚远市生育友好边境市建设实施方案</w:t>
      </w:r>
    </w:p>
    <w:p w14:paraId="41AA247F">
      <w:pPr>
        <w:pStyle w:val="2"/>
        <w:jc w:val="center"/>
        <w:rPr>
          <w:rFonts w:hint="eastAsia" w:eastAsia="方正小标宋简体"/>
          <w:lang w:eastAsia="zh-CN"/>
        </w:rPr>
      </w:pPr>
      <w:r>
        <w:rPr>
          <w:rFonts w:hint="eastAsia" w:ascii="方正小标宋简体" w:hAnsi="方正小标宋简体" w:eastAsia="方正小标宋简体" w:cs="方正小标宋简体"/>
          <w:sz w:val="44"/>
          <w:szCs w:val="44"/>
          <w:lang w:eastAsia="zh-CN"/>
        </w:rPr>
        <w:t>（征求意见稿）</w:t>
      </w:r>
    </w:p>
    <w:p w14:paraId="685FE16E">
      <w:pPr>
        <w:adjustRightInd w:val="0"/>
        <w:snapToGrid w:val="0"/>
        <w:spacing w:line="560" w:lineRule="exact"/>
        <w:ind w:firstLine="640" w:firstLineChars="200"/>
        <w:rPr>
          <w:rFonts w:ascii="仿宋_GB2312" w:hAnsi="仿宋_GB2312" w:eastAsia="仿宋_GB2312" w:cs="仿宋_GB2312"/>
          <w:sz w:val="32"/>
          <w:szCs w:val="32"/>
        </w:rPr>
      </w:pPr>
    </w:p>
    <w:p w14:paraId="775E3CFA">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为深入贯彻国家和</w:t>
      </w:r>
      <w:r>
        <w:rPr>
          <w:rFonts w:ascii="仿宋_GB2312" w:hAnsi="仿宋_GB2312" w:eastAsia="仿宋_GB2312" w:cs="仿宋_GB2312"/>
          <w:sz w:val="32"/>
          <w:szCs w:val="32"/>
        </w:rPr>
        <w:t>我</w:t>
      </w:r>
      <w:r>
        <w:rPr>
          <w:rFonts w:hint="eastAsia" w:ascii="仿宋_GB2312" w:hAnsi="仿宋_GB2312" w:eastAsia="仿宋_GB2312" w:cs="仿宋_GB2312"/>
          <w:sz w:val="32"/>
          <w:szCs w:val="32"/>
        </w:rPr>
        <w:t>省关于优化生育政策、促进人口长期均衡发展的决策部署，全面落实《黑龙江省加快完善生育支持政策体系推动建设生育友好型社会实施生育率提升专项行动方案（2024-2030年）》和《黑龙江省边境生育友好试点片区建设方案》相</w:t>
      </w:r>
      <w:bookmarkStart w:id="2" w:name="_GoBack"/>
      <w:bookmarkEnd w:id="2"/>
      <w:r>
        <w:rPr>
          <w:rFonts w:hint="eastAsia" w:ascii="仿宋_GB2312" w:hAnsi="仿宋_GB2312" w:eastAsia="仿宋_GB2312" w:cs="仿宋_GB2312"/>
          <w:sz w:val="32"/>
          <w:szCs w:val="32"/>
        </w:rPr>
        <w:t>关要求，立足边境地区人口发展实际，通过制度创新、政策集成与服务升级，系统构建覆盖生育、养育、教育全周期的支持体系，营造生育友好型社会环境，引导群众积极、负责任地生育，为边境地区长治久安与高质量发展提供可持续的人口支撑，特制定本方案。</w:t>
      </w:r>
    </w:p>
    <w:p w14:paraId="19BE3241">
      <w:pPr>
        <w:adjustRightInd w:val="0"/>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一、指导思想</w:t>
      </w:r>
    </w:p>
    <w:p w14:paraId="771C7991">
      <w:pPr>
        <w:adjustRightInd w:val="0"/>
        <w:snapToGrid w:val="0"/>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以习近平新时代中国特色社会主义思想为指导，全面贯彻党的二十大及历次全会精神，深入落实党中央、国务院及省委、省政府关于人口发展的战略部署，立足新发展阶段，贯彻新发展理念，服务新发展格局。聚焦降低生育、养育、教育成本，以完善普惠性服务供给为着力点，以提高家庭发展能力为目标，因地制宜制定并实施精准、可操作的支持政策，切实增强边境家庭生育信心，稳定新出生人口规模。</w:t>
      </w:r>
    </w:p>
    <w:p w14:paraId="265A0C23">
      <w:pPr>
        <w:adjustRightInd w:val="0"/>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二、工作目标</w:t>
      </w:r>
    </w:p>
    <w:p w14:paraId="7460E1D3">
      <w:pPr>
        <w:adjustRightInd w:val="0"/>
        <w:snapToGrid w:val="0"/>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到2028年，抚远市生育友好政策支持体系全面建成，相关服务管理制度基本完善，通过有力度的硬措施和有温度的软措施显著降低家庭生育、养育、教育成本，婴幼儿家庭获得感、幸福感、安全感明显增强；妇幼健康服务能力稳步提升，出生人口素质持续改善；生育友好的社会氛围日益浓厚，人口自然增长率实现稳步回升，人口结构得到优化，为边境地区经济社会持续健康发展提供坚实人口基础。</w:t>
      </w:r>
    </w:p>
    <w:p w14:paraId="12E5B277">
      <w:pPr>
        <w:spacing w:line="560" w:lineRule="exact"/>
        <w:ind w:firstLine="640" w:firstLineChars="200"/>
        <w:jc w:val="left"/>
        <w:rPr>
          <w:rFonts w:ascii="黑体" w:hAnsi="宋体" w:eastAsia="黑体" w:cs="黑体"/>
          <w:color w:val="000000"/>
          <w:kern w:val="0"/>
          <w:sz w:val="31"/>
          <w:szCs w:val="31"/>
        </w:rPr>
      </w:pPr>
      <w:r>
        <w:rPr>
          <w:rFonts w:hint="eastAsia" w:ascii="黑体" w:hAnsi="宋体" w:eastAsia="黑体" w:cs="黑体"/>
          <w:color w:val="000000"/>
          <w:kern w:val="0"/>
          <w:sz w:val="32"/>
          <w:szCs w:val="32"/>
        </w:rPr>
        <w:t>三、主要措施</w:t>
      </w:r>
      <w:r>
        <w:rPr>
          <w:rFonts w:ascii="黑体" w:hAnsi="宋体" w:eastAsia="黑体" w:cs="黑体"/>
          <w:color w:val="000000"/>
          <w:kern w:val="0"/>
          <w:sz w:val="31"/>
          <w:szCs w:val="31"/>
        </w:rPr>
        <w:t xml:space="preserve"> </w:t>
      </w:r>
    </w:p>
    <w:p w14:paraId="6B89C6A7">
      <w:pPr>
        <w:spacing w:line="560" w:lineRule="exact"/>
        <w:ind w:firstLine="643" w:firstLineChars="200"/>
        <w:rPr>
          <w:rFonts w:ascii="Times New Roman" w:hAnsi="Times New Roman" w:eastAsia="楷体_GB2312" w:cs="Times New Roman"/>
          <w:b/>
          <w:bCs/>
          <w:color w:val="000000"/>
          <w:sz w:val="32"/>
          <w:szCs w:val="32"/>
          <w:shd w:val="clear" w:color="auto" w:fill="FFFFFF"/>
        </w:rPr>
      </w:pPr>
      <w:r>
        <w:rPr>
          <w:rFonts w:hint="eastAsia" w:ascii="Times New Roman" w:hAnsi="Times New Roman" w:eastAsia="楷体_GB2312" w:cs="Times New Roman"/>
          <w:b/>
          <w:bCs/>
          <w:color w:val="000000"/>
          <w:sz w:val="32"/>
          <w:szCs w:val="32"/>
          <w:shd w:val="clear" w:color="auto" w:fill="FFFFFF"/>
        </w:rPr>
        <w:t>（一）落实经济支持专项行动</w:t>
      </w:r>
    </w:p>
    <w:p w14:paraId="2CE2B260">
      <w:pPr>
        <w:widowControl/>
        <w:ind w:firstLine="643" w:firstLineChars="200"/>
        <w:jc w:val="left"/>
        <w:rPr>
          <w:rFonts w:ascii="Times New Roman" w:hAnsi="Times New Roman" w:eastAsia="仿宋_GB2312" w:cs="Times New Roman"/>
          <w:color w:val="000000"/>
          <w:sz w:val="32"/>
          <w:szCs w:val="32"/>
        </w:rPr>
      </w:pPr>
      <w:r>
        <w:rPr>
          <w:rFonts w:hint="eastAsia" w:ascii="Times New Roman" w:hAnsi="Times New Roman" w:eastAsia="仿宋_GB2312" w:cs="Times New Roman"/>
          <w:b/>
          <w:bCs/>
          <w:color w:val="000000"/>
          <w:sz w:val="32"/>
          <w:szCs w:val="32"/>
        </w:rPr>
        <w:t>1.落实育儿补贴制度。</w:t>
      </w:r>
      <w:r>
        <w:rPr>
          <w:rFonts w:hint="eastAsia" w:ascii="Times New Roman" w:hAnsi="Times New Roman" w:eastAsia="仿宋_GB2312" w:cs="Times New Roman"/>
          <w:color w:val="000000"/>
          <w:sz w:val="32"/>
          <w:szCs w:val="32"/>
        </w:rPr>
        <w:t>落实国家育儿补贴政策，结合《黑龙江省育儿补贴制度实施方案》以及我市经济发展水平和财政承受能力，</w:t>
      </w:r>
      <w:r>
        <w:rPr>
          <w:rFonts w:hint="eastAsia" w:ascii="仿宋_GB2312" w:hAnsi="仿宋_GB2312" w:eastAsia="仿宋_GB2312" w:cs="仿宋_GB2312"/>
          <w:color w:val="000000"/>
          <w:sz w:val="32"/>
        </w:rPr>
        <w:t>做好我市育儿补贴政策与国家育儿补贴政策衔</w:t>
      </w:r>
      <w:r>
        <w:rPr>
          <w:rFonts w:hint="eastAsia" w:ascii="Times New Roman" w:hAnsi="Times New Roman" w:eastAsia="仿宋_GB2312" w:cs="Times New Roman"/>
          <w:color w:val="000000"/>
          <w:sz w:val="32"/>
          <w:szCs w:val="32"/>
        </w:rPr>
        <w:t>接。</w:t>
      </w:r>
    </w:p>
    <w:p w14:paraId="0C9C6E0B">
      <w:pPr>
        <w:widowControl/>
        <w:ind w:firstLine="640" w:firstLineChars="200"/>
        <w:jc w:val="left"/>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自2025年1月1日至2026年12月31日确定为过渡期。过渡期内实行“老人老政策、新人新政策”。</w:t>
      </w:r>
    </w:p>
    <w:p w14:paraId="37CABCEF">
      <w:pPr>
        <w:widowControl/>
        <w:ind w:firstLine="640" w:firstLineChars="200"/>
        <w:jc w:val="left"/>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1）“老人老政策”的补贴对象：在过渡期期间依法生育第三个及以上子女或过渡期以前依法生育,在过渡期间未满三周岁的第三个及以上子女(夫妻双方或一方拥有抚远市户籍)夫妻。在国家育儿补贴标准每孩每月300元基础上，另行发放每孩每月200元育儿补贴，符合条件的夫妻各自申领50%，直至孩子满3周岁。</w:t>
      </w:r>
    </w:p>
    <w:p w14:paraId="2164862C">
      <w:pPr>
        <w:widowControl/>
        <w:ind w:firstLine="640" w:firstLineChars="200"/>
        <w:jc w:val="left"/>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新人新政策”的补贴对象：在2025年1月1日起，对符合法律法规规定生育的3周岁以下婴幼儿发放补贴，直至孩子满三周岁。按照国家统一在线上按照婴幼儿户籍地申领国家育儿补贴每孩每月300元，其中，对2025年1月1日前出生，未满三周岁的婴幼儿，按照应该补贴的月数折算发放补贴。</w:t>
      </w:r>
    </w:p>
    <w:p w14:paraId="26A4B6F6">
      <w:pPr>
        <w:widowControl/>
        <w:ind w:firstLine="640" w:firstLineChars="200"/>
        <w:jc w:val="left"/>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（市卫生健康局、市财政局按职责分工负责）</w:t>
      </w:r>
    </w:p>
    <w:p w14:paraId="0985A0D9">
      <w:pPr>
        <w:overflowPunct w:val="0"/>
        <w:adjustRightInd w:val="0"/>
        <w:snapToGrid w:val="0"/>
        <w:spacing w:line="560" w:lineRule="exact"/>
        <w:ind w:firstLine="643" w:firstLineChars="200"/>
        <w:rPr>
          <w:rFonts w:ascii="仿宋_GB2312" w:hAnsi="仿宋" w:eastAsia="仿宋_GB2312" w:cs="仿宋"/>
          <w:sz w:val="32"/>
          <w:szCs w:val="32"/>
          <w:highlight w:val="none"/>
        </w:rPr>
      </w:pPr>
      <w:r>
        <w:rPr>
          <w:rFonts w:hint="eastAsia" w:ascii="Times New Roman" w:hAnsi="Times New Roman" w:eastAsia="仿宋_GB2312" w:cs="Times New Roman"/>
          <w:b/>
          <w:bCs/>
          <w:sz w:val="32"/>
          <w:szCs w:val="32"/>
          <w:highlight w:val="none"/>
        </w:rPr>
        <w:t>2.</w:t>
      </w:r>
      <w:r>
        <w:rPr>
          <w:rFonts w:hint="eastAsia" w:ascii="仿宋_GB2312" w:hAnsi="仿宋_GB2312" w:eastAsia="仿宋_GB2312" w:cs="仿宋_GB2312"/>
          <w:b/>
          <w:bCs/>
          <w:sz w:val="32"/>
          <w:szCs w:val="32"/>
          <w:highlight w:val="none"/>
        </w:rPr>
        <w:t>拟推出人才引进相关政策。</w:t>
      </w:r>
      <w:r>
        <w:rPr>
          <w:rFonts w:hint="eastAsia" w:ascii="仿宋_GB2312" w:hAnsi="仿宋_GB2312" w:eastAsia="仿宋_GB2312" w:cs="仿宋_GB2312"/>
          <w:sz w:val="32"/>
          <w:szCs w:val="32"/>
          <w:highlight w:val="none"/>
        </w:rPr>
        <w:t>根据抚远实际拟推出人才引进相关政策.（组织部、市人力资源和社会保障局、市财政局按职责分工负责）</w:t>
      </w:r>
    </w:p>
    <w:p w14:paraId="0185FB51">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（二）落实时间支持专项行动</w:t>
      </w:r>
    </w:p>
    <w:p w14:paraId="206C0DD8">
      <w:pPr>
        <w:overflowPunct w:val="0"/>
        <w:adjustRightInd w:val="0"/>
        <w:snapToGrid w:val="0"/>
        <w:spacing w:line="560" w:lineRule="exact"/>
        <w:ind w:firstLine="643" w:firstLineChars="200"/>
        <w:rPr>
          <w:rFonts w:ascii="仿宋_GB2312" w:hAnsi="仿宋_GB2312" w:eastAsia="仿宋_GB2312" w:cs="仿宋_GB2312"/>
          <w:sz w:val="32"/>
        </w:rPr>
      </w:pPr>
      <w:r>
        <w:rPr>
          <w:rFonts w:hint="eastAsia" w:ascii="楷体" w:eastAsia="楷体" w:cs="楷体"/>
          <w:b/>
          <w:bCs/>
          <w:sz w:val="32"/>
          <w:szCs w:val="32"/>
        </w:rPr>
        <w:t>1.全面落实</w:t>
      </w:r>
      <w:r>
        <w:rPr>
          <w:rFonts w:hint="eastAsia" w:ascii="仿宋_GB2312" w:eastAsia="仿宋_GB2312" w:cs="仿宋_GB2312"/>
          <w:b/>
          <w:bCs/>
          <w:sz w:val="32"/>
          <w:szCs w:val="32"/>
        </w:rPr>
        <w:t>生育休假政策。</w:t>
      </w:r>
      <w:r>
        <w:rPr>
          <w:rFonts w:hint="eastAsia" w:ascii="仿宋_GB2312" w:hAnsi="仿宋_GB2312" w:eastAsia="仿宋_GB2312" w:cs="仿宋_GB2312"/>
          <w:sz w:val="32"/>
        </w:rPr>
        <w:t>严格执行《黑龙江省人口与计划生育条例》《黑龙江省女职工劳动保护条例》等法规规定，全面保障女职工产假、生育奖励假、男职工护理假等权益。用人单位应遵守孕期劳动保护规定，合理安排女职工工作岗位和产检时间，依法延长难产、剖宫产及多胞胎生育产假；男职工依法享受护理假，</w:t>
      </w:r>
      <w:r>
        <w:rPr>
          <w:rFonts w:hint="eastAsia" w:ascii="仿宋_GB2312" w:eastAsia="仿宋_GB2312" w:cs="仿宋_GB2312"/>
          <w:sz w:val="32"/>
          <w:szCs w:val="32"/>
        </w:rPr>
        <w:t>特殊情况可参照医疗单位意见适当延长，护理假期间工资福利待遇不变、足额发放。</w:t>
      </w:r>
      <w:r>
        <w:rPr>
          <w:rFonts w:hint="eastAsia" w:ascii="仿宋_GB2312" w:hAnsi="仿宋_GB2312" w:eastAsia="仿宋_GB2312" w:cs="仿宋_GB2312"/>
          <w:sz w:val="32"/>
        </w:rPr>
        <w:t>（市卫生健康局、市医保局、市人力资源社会保障局、市总工会等按职责分工负责）</w:t>
      </w:r>
    </w:p>
    <w:p w14:paraId="07CD0CEF">
      <w:pPr>
        <w:overflowPunct w:val="0"/>
        <w:adjustRightInd w:val="0"/>
        <w:snapToGrid w:val="0"/>
        <w:spacing w:line="560" w:lineRule="exact"/>
        <w:ind w:firstLine="643" w:firstLineChars="200"/>
        <w:rPr>
          <w:rFonts w:ascii="方正黑体_GBK" w:hAnsi="方正黑体_GBK" w:eastAsia="方正黑体_GBK" w:cs="方正黑体_GBK"/>
          <w:sz w:val="32"/>
          <w:szCs w:val="32"/>
        </w:rPr>
      </w:pPr>
      <w:r>
        <w:rPr>
          <w:rFonts w:hint="eastAsia" w:ascii="仿宋_GB2312" w:hAnsi="仿宋_GB2312" w:eastAsia="仿宋_GB2312" w:cs="仿宋_GB2312"/>
          <w:b/>
          <w:bCs/>
          <w:sz w:val="32"/>
          <w:szCs w:val="32"/>
        </w:rPr>
        <w:t>2.强化妇女孕期劳动保护。</w:t>
      </w:r>
      <w:r>
        <w:rPr>
          <w:rFonts w:hint="eastAsia" w:ascii="仿宋_GB2312" w:eastAsia="仿宋_GB2312" w:cs="仿宋_GB2312"/>
          <w:sz w:val="32"/>
          <w:szCs w:val="32"/>
        </w:rPr>
        <w:t>用人单位不得安排从事国家规定的孕期禁忌劳动；对不适应原劳动岗位的女职工，经本人申请，应当及时减轻劳动量或安排其他适合的岗位；女职工在劳动时间内进行必要的产前检查，所需时间计入劳动时间。（市卫生健康局、市人力资源社会保障局、市总工会等按职责分工负责）</w:t>
      </w:r>
    </w:p>
    <w:p w14:paraId="48CCB1BC">
      <w:pPr>
        <w:overflowPunct w:val="0"/>
        <w:adjustRightInd w:val="0"/>
        <w:snapToGrid w:val="0"/>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3.切实维护婚假、育儿假权益。</w:t>
      </w:r>
      <w:r>
        <w:rPr>
          <w:rFonts w:hint="eastAsia" w:ascii="仿宋_GB2312" w:hAnsi="仿宋_GB2312" w:eastAsia="仿宋_GB2312" w:cs="仿宋_GB2312"/>
          <w:sz w:val="32"/>
          <w:szCs w:val="32"/>
        </w:rPr>
        <w:t>用人单位依法落实婚假规定，对依法办理结婚登记的夫妻享受婚假十五日，参加婚前医学检查的，增加婚假十日，假期工资照发。用人单位每年给予3周岁以下婴幼儿父母各十日育儿假，经用人单位和职工协商一致，育儿假天数可在当年灵活使用。（市卫生健康局、市人力资源社会保障局、市总工会等按职责分工负责）</w:t>
      </w:r>
    </w:p>
    <w:p w14:paraId="5CBF99E2">
      <w:pPr>
        <w:overflowPunct w:val="0"/>
        <w:adjustRightInd w:val="0"/>
        <w:snapToGrid w:val="0"/>
        <w:spacing w:line="56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4.合理保障哺乳时间。</w:t>
      </w:r>
      <w:r>
        <w:rPr>
          <w:rFonts w:hint="eastAsia" w:ascii="仿宋_GB2312" w:hAnsi="仿宋_GB2312" w:eastAsia="仿宋_GB2312" w:cs="仿宋_GB2312"/>
          <w:color w:val="000000"/>
          <w:sz w:val="32"/>
        </w:rPr>
        <w:t>建立托育机构的用人单位，应当每日给予女职工两次哺乳时间，每</w:t>
      </w:r>
      <w:r>
        <w:rPr>
          <w:rFonts w:hint="eastAsia" w:ascii="仿宋_GB2312" w:hAnsi="仿宋_GB2312" w:eastAsia="仿宋_GB2312" w:cs="仿宋_GB2312"/>
          <w:color w:val="000000"/>
          <w:sz w:val="32"/>
          <w:szCs w:val="32"/>
        </w:rPr>
        <w:t>次不少于三十分钟；未建立托育机构的用人单位，应当给予女职工每日不少于两小时的哺乳时间。哺乳时间计入劳动时间，可以灵活使用。（市人力资源社会保障局、市总工会等按职责分工负责）</w:t>
      </w:r>
    </w:p>
    <w:p w14:paraId="1C30B55A">
      <w:pPr>
        <w:pStyle w:val="7"/>
        <w:spacing w:after="0" w:line="560" w:lineRule="exact"/>
        <w:ind w:firstLine="643" w:firstLineChars="200"/>
        <w:rPr>
          <w:rFonts w:ascii="方正黑体_GBK" w:hAnsi="方正黑体_GBK" w:eastAsia="方正黑体_GBK" w:cs="方正黑体_GBK"/>
        </w:rPr>
      </w:pPr>
      <w:r>
        <w:rPr>
          <w:rFonts w:hint="eastAsia" w:ascii="仿宋_GB2312" w:hAnsi="仿宋_GB2312" w:eastAsia="仿宋_GB2312" w:cs="仿宋_GB2312"/>
          <w:b/>
          <w:bCs/>
        </w:rPr>
        <w:t>5.鼓励弹性工作方式。</w:t>
      </w:r>
      <w:r>
        <w:rPr>
          <w:rFonts w:hint="eastAsia" w:ascii="仿宋_GB2312" w:hAnsi="仿宋_GB2312" w:eastAsia="仿宋_GB2312" w:cs="仿宋_GB2312"/>
        </w:rPr>
        <w:t>鼓励用人单位结合行业特点和岗位需求，</w:t>
      </w:r>
      <w:r>
        <w:rPr>
          <w:rFonts w:hint="eastAsia" w:ascii="仿宋_GB2312" w:hAnsi="仿宋_GB2312" w:eastAsia="仿宋_GB2312" w:cs="仿宋_GB2312"/>
          <w:color w:val="000000"/>
        </w:rPr>
        <w:t>试行弹性工作制，</w:t>
      </w:r>
      <w:r>
        <w:rPr>
          <w:rFonts w:hint="eastAsia" w:ascii="仿宋_GB2312" w:hAnsi="仿宋_GB2312" w:eastAsia="仿宋_GB2312" w:cs="仿宋_GB2312"/>
        </w:rPr>
        <w:t>自主制定孕产期、哺乳期、2-3周岁育儿期女职工工作时间优待细则，采取弹性上下班、居家办公等方式，为有接送子女上下学、照顾生病或居家子女等需求的职工提供工作便利，积极帮助职工分担育儿压力。（市总工会、市人力资源社会保障局等按职责分工负责）</w:t>
      </w:r>
      <w:r>
        <w:rPr>
          <w:rFonts w:hint="eastAsia" w:ascii="方正黑体_GBK" w:hAnsi="方正黑体_GBK" w:eastAsia="方正黑体_GBK" w:cs="方正黑体_GBK"/>
        </w:rPr>
        <w:t xml:space="preserve">    </w:t>
      </w:r>
    </w:p>
    <w:p w14:paraId="39C30E20">
      <w:pPr>
        <w:pStyle w:val="9"/>
        <w:tabs>
          <w:tab w:val="right" w:pos="8306"/>
          <w:tab w:val="clear" w:pos="8307"/>
        </w:tabs>
        <w:spacing w:line="560" w:lineRule="exact"/>
        <w:ind w:firstLine="643" w:firstLineChars="200"/>
        <w:rPr>
          <w:rFonts w:ascii="楷体_GB2312" w:hAnsi="楷体_GB2312" w:eastAsia="楷体_GB2312" w:cs="楷体_GB2312"/>
          <w:color w:val="0000FF"/>
          <w:sz w:val="32"/>
          <w:szCs w:val="32"/>
          <w:shd w:val="clear" w:color="auto" w:fill="FFFFFF"/>
        </w:rPr>
      </w:pPr>
      <w:r>
        <w:rPr>
          <w:rFonts w:hint="eastAsia" w:ascii="楷体_GB2312" w:hAnsi="楷体_GB2312" w:eastAsia="楷体_GB2312" w:cs="楷体_GB2312"/>
          <w:b/>
          <w:bCs/>
          <w:sz w:val="32"/>
          <w:szCs w:val="32"/>
        </w:rPr>
        <w:t>（三）落实</w:t>
      </w:r>
      <w:r>
        <w:rPr>
          <w:rFonts w:hint="eastAsia" w:ascii="楷体_GB2312" w:hAnsi="楷体_GB2312" w:eastAsia="楷体_GB2312" w:cs="楷体_GB2312"/>
          <w:b/>
          <w:bCs/>
          <w:snapToGrid w:val="0"/>
          <w:spacing w:val="-11"/>
          <w:kern w:val="0"/>
          <w:sz w:val="32"/>
          <w:szCs w:val="32"/>
        </w:rPr>
        <w:t>母婴健康专项行动</w:t>
      </w:r>
    </w:p>
    <w:p w14:paraId="6926025F">
      <w:pPr>
        <w:spacing w:line="560" w:lineRule="exact"/>
        <w:ind w:firstLine="643" w:firstLineChars="200"/>
        <w:rPr>
          <w:rFonts w:ascii="方正黑体_GBK" w:hAnsi="方正黑体_GBK" w:eastAsia="方正黑体_GBK" w:cs="方正黑体_GBK"/>
          <w:sz w:val="32"/>
          <w:szCs w:val="32"/>
        </w:rPr>
      </w:pPr>
      <w:r>
        <w:rPr>
          <w:rFonts w:hint="eastAsia" w:ascii="仿宋_GB2312" w:eastAsia="仿宋_GB2312" w:cs="仿宋_GB2312"/>
          <w:b/>
          <w:bCs/>
          <w:sz w:val="32"/>
          <w:szCs w:val="32"/>
        </w:rPr>
        <w:t>1.强化妇幼健康服务体系建设。</w:t>
      </w:r>
      <w:r>
        <w:rPr>
          <w:rFonts w:hint="eastAsia" w:ascii="仿宋_GB2312" w:eastAsia="仿宋_GB2312" w:cs="仿宋_GB2312"/>
          <w:sz w:val="32"/>
          <w:szCs w:val="32"/>
        </w:rPr>
        <w:t>落实危重新生儿诊断救治能力提升项目，全面提升新生儿救治能力。积极对上争取资金支持高水平妇产专科建设，不断扩充儿科优质资源总量，实现二级公立综合医院能够提供优质儿科服务。（市卫生健康局、市财政局、市发展改革委等按职责分工负责）</w:t>
      </w:r>
    </w:p>
    <w:p w14:paraId="55EF9DF1">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2.打造婚育友好阵地。</w:t>
      </w:r>
      <w:r>
        <w:rPr>
          <w:rFonts w:hint="eastAsia" w:ascii="仿宋_GB2312" w:hAnsi="仿宋_GB2312" w:eastAsia="仿宋_GB2312" w:cs="仿宋_GB2312"/>
          <w:sz w:val="32"/>
          <w:szCs w:val="32"/>
        </w:rPr>
        <w:t>2026年底前，将抚远镇打造成婚育友好乡镇，整合婚姻登记、婚前检查、生育指导、托育咨询、家庭健康管理等功能，建设县域婚育综合服务阵地，实现婚育服务一站式办理。</w:t>
      </w:r>
      <w:r>
        <w:rPr>
          <w:rFonts w:hint="eastAsia" w:ascii="仿宋_GB2312" w:eastAsia="仿宋_GB2312" w:cs="仿宋_GB2312"/>
          <w:sz w:val="32"/>
          <w:szCs w:val="32"/>
        </w:rPr>
        <w:t>（市卫生健康局、市营商局、市财政局、抚远镇政府等按职责分工负责）</w:t>
      </w:r>
    </w:p>
    <w:p w14:paraId="0FA521C7">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3.稳步提升婚检率。</w:t>
      </w:r>
      <w:r>
        <w:rPr>
          <w:rFonts w:hint="eastAsia" w:ascii="仿宋_GB2312" w:hAnsi="仿宋_GB2312" w:eastAsia="仿宋_GB2312" w:cs="仿宋_GB2312"/>
          <w:sz w:val="32"/>
          <w:szCs w:val="32"/>
        </w:rPr>
        <w:t>推出婚检率提升措施，采取“婚姻登记+婚前检查”一站式办公，推出婚检纪念品、免费婚检套餐升级等激励举措，稳步提升婚检率，确保2027年底前不低于70%。</w:t>
      </w:r>
      <w:r>
        <w:rPr>
          <w:rFonts w:hint="eastAsia" w:ascii="仿宋_GB2312" w:eastAsia="仿宋_GB2312" w:cs="仿宋_GB2312"/>
          <w:sz w:val="32"/>
          <w:szCs w:val="32"/>
        </w:rPr>
        <w:t>（市卫生健康局、市妇联、市总工会、市财政局、各乡镇政府等按职责分工负责）</w:t>
      </w:r>
    </w:p>
    <w:p w14:paraId="48247A7E">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4.深化婚嫁移风易俗。</w:t>
      </w:r>
      <w:r>
        <w:rPr>
          <w:rFonts w:hint="eastAsia" w:ascii="仿宋_GB2312" w:hAnsi="仿宋_GB2312" w:eastAsia="仿宋_GB2312" w:cs="仿宋_GB2312"/>
          <w:sz w:val="32"/>
          <w:szCs w:val="32"/>
        </w:rPr>
        <w:t>开展“文明婚嫁示范村（社区）”评选，配套制定本土化激励政策，树立文明婚嫁、婚育融合的新风尚。</w:t>
      </w:r>
      <w:r>
        <w:rPr>
          <w:rFonts w:hint="eastAsia" w:ascii="仿宋_GB2312" w:eastAsia="仿宋_GB2312" w:cs="仿宋_GB2312"/>
          <w:sz w:val="32"/>
          <w:szCs w:val="32"/>
        </w:rPr>
        <w:t>（市卫生健康局、市妇联、市总工会、各乡镇政府等按职责分工负责）</w:t>
      </w:r>
    </w:p>
    <w:p w14:paraId="33F70548">
      <w:pPr>
        <w:spacing w:line="560" w:lineRule="exact"/>
        <w:ind w:firstLine="552"/>
        <w:rPr>
          <w:rFonts w:ascii="楷体" w:hAnsi="楷体" w:eastAsia="楷体" w:cs="楷体"/>
          <w:b/>
          <w:bCs/>
          <w:snapToGrid w:val="0"/>
          <w:spacing w:val="-11"/>
          <w:kern w:val="0"/>
          <w:sz w:val="32"/>
          <w:szCs w:val="32"/>
        </w:rPr>
      </w:pPr>
      <w:r>
        <w:rPr>
          <w:rFonts w:hint="eastAsia" w:ascii="楷体" w:hAnsi="楷体" w:eastAsia="楷体" w:cs="楷体"/>
          <w:b/>
          <w:bCs/>
          <w:sz w:val="32"/>
          <w:szCs w:val="32"/>
        </w:rPr>
        <w:t>（四）落实</w:t>
      </w:r>
      <w:r>
        <w:rPr>
          <w:rFonts w:hint="eastAsia" w:ascii="楷体" w:hAnsi="楷体" w:eastAsia="楷体" w:cs="楷体"/>
          <w:b/>
          <w:bCs/>
          <w:snapToGrid w:val="0"/>
          <w:spacing w:val="-11"/>
          <w:kern w:val="0"/>
          <w:sz w:val="32"/>
          <w:szCs w:val="32"/>
        </w:rPr>
        <w:t>普惠托育服务专项行动</w:t>
      </w:r>
    </w:p>
    <w:p w14:paraId="434B0CC3">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1.发放托育服务消费券。</w:t>
      </w:r>
      <w:r>
        <w:rPr>
          <w:rFonts w:hint="eastAsia" w:ascii="仿宋_GB2312" w:hAnsi="仿宋_GB2312" w:eastAsia="仿宋_GB2312" w:cs="仿宋_GB2312"/>
          <w:sz w:val="32"/>
          <w:szCs w:val="32"/>
        </w:rPr>
        <w:t>在落实普惠托育机构运营补贴基础上，探索推出托育服务消费券政策，按本地普惠托育收费标准，自主确定财政补贴比例和消费券面额，实现托育费用逐步减免，卫健、财政等部门自主制定发放细则。</w:t>
      </w:r>
      <w:r>
        <w:rPr>
          <w:rFonts w:hint="eastAsia" w:ascii="仿宋_GB2312" w:eastAsia="仿宋_GB2312" w:cs="仿宋_GB2312"/>
          <w:sz w:val="32"/>
          <w:szCs w:val="32"/>
        </w:rPr>
        <w:t>（市卫生健康局、市教育局、市财政局等按职责分工负责）</w:t>
      </w:r>
    </w:p>
    <w:p w14:paraId="7569C270">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2.扩大普惠托位供给。</w:t>
      </w:r>
      <w:r>
        <w:rPr>
          <w:rFonts w:hint="eastAsia" w:ascii="仿宋_GB2312" w:hAnsi="仿宋_GB2312" w:eastAsia="仿宋_GB2312" w:cs="仿宋_GB2312"/>
          <w:sz w:val="32"/>
          <w:szCs w:val="32"/>
        </w:rPr>
        <w:t>自主统筹县域托育资源，按照人口托位比例，谋划托育服务中心建设项目，积极争取上级资金，逐步扩大普惠托位供给。</w:t>
      </w:r>
      <w:r>
        <w:rPr>
          <w:rFonts w:hint="eastAsia" w:ascii="仿宋_GB2312" w:eastAsia="仿宋_GB2312" w:cs="仿宋_GB2312"/>
          <w:sz w:val="32"/>
          <w:szCs w:val="32"/>
        </w:rPr>
        <w:t>（市卫生健康局、市教育局、市财政局等按职责分工负责）</w:t>
      </w:r>
    </w:p>
    <w:p w14:paraId="4C61AB98">
      <w:pPr>
        <w:spacing w:line="560" w:lineRule="exact"/>
        <w:ind w:firstLine="643" w:firstLineChars="200"/>
        <w:rPr>
          <w:rFonts w:ascii="方正黑体_GBK" w:hAnsi="方正黑体_GBK" w:eastAsia="方正黑体_GBK" w:cs="方正黑体_GBK"/>
          <w:sz w:val="32"/>
          <w:szCs w:val="32"/>
        </w:rPr>
      </w:pPr>
      <w:r>
        <w:rPr>
          <w:rFonts w:hint="eastAsia" w:ascii="仿宋_GB2312" w:hAnsi="仿宋_GB2312" w:eastAsia="仿宋_GB2312" w:cs="仿宋_GB2312"/>
          <w:b/>
          <w:bCs/>
          <w:sz w:val="32"/>
          <w:szCs w:val="32"/>
        </w:rPr>
        <w:t>3.发放旅游消费券。</w:t>
      </w:r>
      <w:r>
        <w:rPr>
          <w:rFonts w:hint="eastAsia" w:ascii="仿宋_GB2312" w:hAnsi="仿宋_GB2312" w:eastAsia="仿宋_GB2312" w:cs="仿宋_GB2312"/>
          <w:sz w:val="32"/>
          <w:szCs w:val="32"/>
        </w:rPr>
        <w:t>探索在本地落户或持有本地身份证的人员，在黑瞎子岛旅游景区、三江自然生态馆等主要景区享受本地居民的门票优惠价格。</w:t>
      </w:r>
      <w:r>
        <w:rPr>
          <w:rFonts w:hint="eastAsia" w:ascii="仿宋_GB2312" w:eastAsia="仿宋_GB2312" w:cs="仿宋_GB2312"/>
          <w:sz w:val="32"/>
          <w:szCs w:val="32"/>
        </w:rPr>
        <w:t>（市卫生健康局、市商务局、市文旅局等按职责分工负责）</w:t>
      </w:r>
    </w:p>
    <w:p w14:paraId="48D3761F">
      <w:pPr>
        <w:spacing w:line="560" w:lineRule="exact"/>
        <w:ind w:firstLine="643" w:firstLineChars="200"/>
        <w:rPr>
          <w:rFonts w:ascii="仿宋_GB2312" w:eastAsia="仿宋_GB2312" w:cs="仿宋_GB2312"/>
          <w:kern w:val="0"/>
          <w:sz w:val="32"/>
          <w:szCs w:val="32"/>
        </w:rPr>
      </w:pPr>
      <w:r>
        <w:rPr>
          <w:rFonts w:hint="eastAsia" w:ascii="仿宋_GB2312" w:eastAsia="仿宋_GB2312" w:cs="仿宋_GB2312"/>
          <w:b/>
          <w:bCs/>
          <w:sz w:val="32"/>
          <w:szCs w:val="40"/>
        </w:rPr>
        <w:t>4.支持社会力量参与普惠托育服务。</w:t>
      </w:r>
      <w:r>
        <w:rPr>
          <w:rFonts w:hint="eastAsia" w:ascii="仿宋_GB2312" w:eastAsia="仿宋_GB2312" w:cs="仿宋_GB2312"/>
          <w:kern w:val="0"/>
          <w:sz w:val="32"/>
          <w:szCs w:val="32"/>
        </w:rPr>
        <w:t>落实佳木斯市托育机构用水用电用气用热价格优惠政策，切实降低托育服务机构运营成本。引导和支持民营机构提供普惠托育服务，</w:t>
      </w:r>
      <w:r>
        <w:rPr>
          <w:rFonts w:hint="eastAsia" w:ascii="仿宋_GB2312" w:hAnsi="仿宋" w:eastAsia="仿宋_GB2312" w:cs="Times New Roman"/>
          <w:color w:val="000000"/>
          <w:kern w:val="0"/>
          <w:sz w:val="32"/>
          <w:szCs w:val="32"/>
        </w:rPr>
        <w:t>促进</w:t>
      </w:r>
      <w:r>
        <w:rPr>
          <w:rFonts w:hint="eastAsia" w:ascii="仿宋_GB2312" w:eastAsia="仿宋_GB2312" w:cs="仿宋_GB2312"/>
          <w:kern w:val="0"/>
          <w:sz w:val="32"/>
          <w:szCs w:val="32"/>
        </w:rPr>
        <w:t>普惠</w:t>
      </w:r>
      <w:r>
        <w:rPr>
          <w:rFonts w:hint="eastAsia" w:ascii="仿宋_GB2312" w:hAnsi="仿宋" w:eastAsia="仿宋_GB2312" w:cs="Times New Roman"/>
          <w:color w:val="000000"/>
          <w:kern w:val="0"/>
          <w:sz w:val="32"/>
          <w:szCs w:val="32"/>
        </w:rPr>
        <w:t>托育持续健康发展</w:t>
      </w:r>
      <w:r>
        <w:rPr>
          <w:rFonts w:hint="eastAsia" w:ascii="仿宋_GB2312" w:eastAsia="仿宋_GB2312" w:cs="仿宋_GB2312"/>
          <w:kern w:val="0"/>
          <w:sz w:val="32"/>
          <w:szCs w:val="32"/>
        </w:rPr>
        <w:t>。（市卫生健康局、市自然资源和规划局、市发展改革委、市商务局、市税务局等按职责分工负责）</w:t>
      </w:r>
    </w:p>
    <w:p w14:paraId="6E6C61CE">
      <w:pPr>
        <w:spacing w:line="560" w:lineRule="exact"/>
        <w:ind w:firstLine="643" w:firstLineChars="200"/>
        <w:rPr>
          <w:rFonts w:ascii="方正黑体_GBK" w:hAnsi="方正黑体_GBK" w:eastAsia="方正黑体_GBK" w:cs="方正黑体_GBK"/>
          <w:sz w:val="32"/>
          <w:szCs w:val="32"/>
        </w:rPr>
      </w:pPr>
      <w:r>
        <w:rPr>
          <w:rFonts w:hint="eastAsia" w:ascii="仿宋_GB2312" w:eastAsia="仿宋_GB2312" w:cs="仿宋_GB2312"/>
          <w:b/>
          <w:bCs/>
          <w:sz w:val="32"/>
          <w:szCs w:val="40"/>
        </w:rPr>
        <w:t>5.强化托育机构常态化综合监管。</w:t>
      </w:r>
      <w:r>
        <w:rPr>
          <w:rFonts w:hint="eastAsia" w:ascii="仿宋_GB2312" w:eastAsia="仿宋_GB2312" w:cs="仿宋_GB2312"/>
          <w:sz w:val="32"/>
          <w:szCs w:val="40"/>
        </w:rPr>
        <w:t>建立健全托育机构综合监管机制，明确监管责任，</w:t>
      </w:r>
      <w:r>
        <w:rPr>
          <w:rFonts w:hint="eastAsia" w:ascii="仿宋_GB2312" w:eastAsia="仿宋_GB2312" w:cs="仿宋_GB2312"/>
          <w:kern w:val="0"/>
          <w:sz w:val="32"/>
          <w:szCs w:val="32"/>
        </w:rPr>
        <w:t>加强对</w:t>
      </w:r>
      <w:r>
        <w:rPr>
          <w:rFonts w:hint="eastAsia" w:ascii="仿宋_GB2312" w:eastAsia="仿宋_GB2312"/>
          <w:kern w:val="21"/>
          <w:sz w:val="32"/>
        </w:rPr>
        <w:t>托育机构服务管理、人员资质、</w:t>
      </w:r>
      <w:r>
        <w:rPr>
          <w:rFonts w:hint="eastAsia" w:ascii="仿宋_GB2312" w:eastAsia="仿宋_GB2312" w:cs="Times New Roman"/>
          <w:kern w:val="21"/>
          <w:sz w:val="32"/>
        </w:rPr>
        <w:t>环境卫生、疾病防控等方面的常态化综合监管</w:t>
      </w:r>
      <w:r>
        <w:rPr>
          <w:rFonts w:hint="eastAsia" w:ascii="仿宋_GB2312" w:eastAsia="仿宋_GB2312"/>
          <w:kern w:val="21"/>
          <w:sz w:val="32"/>
        </w:rPr>
        <w:t>，保障婴幼儿在托期间食品、消防、卫生、婴幼儿照护等方面安全。（市卫生健康委、市教育局、市应急管理局、市住房城乡建设局、市公安局、市市场监管局、消防救援支队等按职责分工负责）</w:t>
      </w:r>
    </w:p>
    <w:p w14:paraId="0836F35E">
      <w:pPr>
        <w:spacing w:line="560" w:lineRule="exact"/>
        <w:ind w:firstLine="643" w:firstLineChars="200"/>
        <w:rPr>
          <w:rFonts w:ascii="楷体" w:eastAsia="楷体" w:cs="仿宋_GB2312"/>
          <w:snapToGrid w:val="0"/>
          <w:color w:val="0070C0"/>
          <w:spacing w:val="-11"/>
          <w:kern w:val="0"/>
          <w:sz w:val="32"/>
          <w:szCs w:val="32"/>
        </w:rPr>
      </w:pPr>
      <w:r>
        <w:rPr>
          <w:rFonts w:hint="eastAsia" w:ascii="楷体" w:hAnsi="楷体" w:eastAsia="楷体" w:cs="楷体"/>
          <w:b/>
          <w:bCs/>
          <w:sz w:val="32"/>
          <w:szCs w:val="32"/>
        </w:rPr>
        <w:t>（五）落实减轻家庭</w:t>
      </w:r>
      <w:r>
        <w:rPr>
          <w:rFonts w:hint="eastAsia" w:ascii="楷体" w:hAnsi="楷体" w:eastAsia="楷体" w:cs="楷体"/>
          <w:b/>
          <w:bCs/>
          <w:snapToGrid w:val="0"/>
          <w:color w:val="000000"/>
          <w:spacing w:val="-11"/>
          <w:kern w:val="0"/>
          <w:sz w:val="32"/>
          <w:szCs w:val="32"/>
        </w:rPr>
        <w:t>教育负担专项行动</w:t>
      </w:r>
    </w:p>
    <w:p w14:paraId="4964615A">
      <w:pPr>
        <w:pStyle w:val="11"/>
        <w:widowControl/>
        <w:shd w:val="clear" w:color="auto" w:fill="FFFFFF"/>
        <w:spacing w:line="560" w:lineRule="exact"/>
        <w:ind w:firstLine="643" w:firstLineChars="200"/>
        <w:jc w:val="both"/>
        <w:rPr>
          <w:rFonts w:ascii="方正黑体_GBK" w:hAnsi="方正黑体_GBK" w:eastAsia="方正黑体_GBK" w:cs="方正黑体_GBK"/>
          <w:sz w:val="32"/>
          <w:szCs w:val="32"/>
        </w:rPr>
      </w:pPr>
      <w:r>
        <w:rPr>
          <w:rFonts w:hint="eastAsia" w:ascii="仿宋_GB2312" w:eastAsia="仿宋_GB2312" w:cs="仿宋_GB2312"/>
          <w:b/>
          <w:bCs/>
          <w:kern w:val="2"/>
          <w:sz w:val="32"/>
          <w:szCs w:val="40"/>
        </w:rPr>
        <w:t>1.扩大优质教育资源供给。</w:t>
      </w:r>
      <w:r>
        <w:rPr>
          <w:rFonts w:hint="eastAsia" w:ascii="仿宋_GB2312" w:eastAsia="仿宋_GB2312"/>
          <w:kern w:val="21"/>
          <w:sz w:val="32"/>
        </w:rPr>
        <w:t>实施基础教育扩优提质行动，增加学前、义务教育、高中优质学位供给。推进学前教育“三化”（即普惠化、优质化、特色化）工程，促进学前教育普及普惠发展。深化城乡共同体改革，推进义务教育优质均衡发展。（市教育局、市发展改革委等按职责分工负责）</w:t>
      </w:r>
    </w:p>
    <w:p w14:paraId="761A271F">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2.探索减免幼儿园保教费。</w:t>
      </w:r>
      <w:r>
        <w:rPr>
          <w:rFonts w:hint="eastAsia" w:ascii="仿宋_GB2312" w:hAnsi="仿宋_GB2312" w:eastAsia="仿宋_GB2312" w:cs="仿宋_GB2312"/>
          <w:sz w:val="32"/>
          <w:szCs w:val="32"/>
        </w:rPr>
        <w:t>在落实幼儿园大班免保育教育费基础上，逐步探索实现学前教育保教费全部减免或部分减免，结合实际，自主统筹。</w:t>
      </w:r>
      <w:r>
        <w:rPr>
          <w:rFonts w:hint="eastAsia" w:ascii="仿宋_GB2312" w:eastAsia="仿宋_GB2312" w:cs="Times New Roman"/>
          <w:kern w:val="21"/>
          <w:sz w:val="32"/>
        </w:rPr>
        <w:t>（市教育局、市财政局等按职责分工负责）</w:t>
      </w:r>
    </w:p>
    <w:p w14:paraId="24F51C10">
      <w:pPr>
        <w:spacing w:line="560" w:lineRule="exact"/>
        <w:ind w:firstLine="643" w:firstLineChars="200"/>
        <w:rPr>
          <w:rFonts w:ascii="仿宋_GB2312" w:eastAsia="仿宋_GB2312" w:cs="Times New Roman"/>
          <w:kern w:val="21"/>
          <w:sz w:val="32"/>
        </w:rPr>
      </w:pPr>
      <w:r>
        <w:rPr>
          <w:rFonts w:hint="eastAsia" w:ascii="仿宋_GB2312" w:hAnsi="仿宋_GB2312" w:eastAsia="仿宋_GB2312" w:cs="仿宋_GB2312"/>
          <w:b/>
          <w:bCs/>
          <w:sz w:val="32"/>
          <w:szCs w:val="32"/>
        </w:rPr>
        <w:t>3.院校引育聚人。</w:t>
      </w:r>
      <w:r>
        <w:rPr>
          <w:rFonts w:hint="eastAsia" w:ascii="仿宋_GB2312" w:hAnsi="仿宋_GB2312" w:eastAsia="仿宋_GB2312" w:cs="仿宋_GB2312"/>
          <w:sz w:val="32"/>
          <w:szCs w:val="32"/>
        </w:rPr>
        <w:t>引进佳木斯大学在本地建设校区。由教育、发改、财政、住建等部门统筹推进校区规划、土地保障、资金配套，以院校引才、聚人，为县域人口发展注入新鲜血液。</w:t>
      </w:r>
      <w:r>
        <w:rPr>
          <w:rFonts w:hint="eastAsia" w:ascii="仿宋_GB2312" w:eastAsia="仿宋_GB2312" w:cs="Times New Roman"/>
          <w:kern w:val="21"/>
          <w:sz w:val="32"/>
        </w:rPr>
        <w:t>（市教育局、市财政局、市发改局、市住建局等按职责分工负责）</w:t>
      </w:r>
    </w:p>
    <w:p w14:paraId="271D932C">
      <w:pPr>
        <w:pStyle w:val="9"/>
        <w:tabs>
          <w:tab w:val="right" w:pos="8306"/>
          <w:tab w:val="clear" w:pos="8307"/>
        </w:tabs>
        <w:spacing w:line="560" w:lineRule="exact"/>
        <w:ind w:firstLine="640"/>
        <w:rPr>
          <w:rFonts w:ascii="楷体" w:hAnsi="楷体" w:eastAsia="楷体" w:cs="楷体"/>
          <w:b/>
          <w:bCs/>
          <w:sz w:val="32"/>
          <w:szCs w:val="32"/>
        </w:rPr>
      </w:pPr>
      <w:r>
        <w:rPr>
          <w:rFonts w:hint="eastAsia" w:ascii="楷体" w:hAnsi="楷体" w:eastAsia="楷体" w:cs="楷体"/>
          <w:b/>
          <w:bCs/>
          <w:sz w:val="32"/>
          <w:szCs w:val="32"/>
        </w:rPr>
        <w:t>（六）落实构建生育友好社会专项行动</w:t>
      </w:r>
    </w:p>
    <w:p w14:paraId="1561FFDB">
      <w:pPr>
        <w:widowControl/>
        <w:spacing w:line="580" w:lineRule="exact"/>
        <w:ind w:firstLine="643" w:firstLineChars="200"/>
        <w:jc w:val="left"/>
        <w:rPr>
          <w:rFonts w:ascii="仿宋_GB2312" w:hAnsi="仿宋_GB2312" w:eastAsia="仿宋_GB2312" w:cs="仿宋_GB2312"/>
          <w:sz w:val="32"/>
          <w:szCs w:val="32"/>
        </w:rPr>
      </w:pPr>
      <w:r>
        <w:rPr>
          <w:rFonts w:hint="eastAsia" w:ascii="仿宋_GB2312" w:eastAsia="仿宋_GB2312" w:cs="仿宋_GB2312"/>
          <w:b/>
          <w:bCs/>
          <w:sz w:val="32"/>
          <w:szCs w:val="40"/>
        </w:rPr>
        <w:t>1.建立健全生育服务体系。</w:t>
      </w:r>
      <w:r>
        <w:rPr>
          <w:rFonts w:hint="eastAsia" w:ascii="仿宋_GB2312" w:hAnsi="仿宋_GB2312" w:eastAsia="仿宋_GB2312" w:cs="仿宋_GB2312"/>
          <w:sz w:val="32"/>
          <w:szCs w:val="32"/>
        </w:rPr>
        <w:t>加强城乡基层人口家庭服务管理体系和能力建设，逐级建立全员人口信息库数据管理工作协调机制，形成工作合力。落实“一网通办、跨省通办”生育登记服务事项办理、“出生一件事”联办，</w:t>
      </w:r>
      <w:r>
        <w:rPr>
          <w:rFonts w:hint="eastAsia" w:ascii="仿宋_GB2312" w:hAnsi="仿宋_GB2312" w:eastAsia="仿宋_GB2312" w:cs="仿宋_GB2312"/>
          <w:color w:val="000000"/>
          <w:kern w:val="0"/>
          <w:sz w:val="32"/>
          <w:szCs w:val="32"/>
        </w:rPr>
        <w:t>提升生育服务便捷度和群</w:t>
      </w:r>
      <w:r>
        <w:rPr>
          <w:rFonts w:hint="eastAsia" w:ascii="仿宋_GB2312" w:hAnsi="仿宋_GB2312" w:eastAsia="仿宋_GB2312" w:cs="仿宋_GB2312"/>
          <w:sz w:val="32"/>
          <w:szCs w:val="32"/>
        </w:rPr>
        <w:t>众获得感。（市卫生健康局、市营商局按职责分工负责）</w:t>
      </w:r>
    </w:p>
    <w:p w14:paraId="50157289">
      <w:pPr>
        <w:spacing w:line="560" w:lineRule="exact"/>
        <w:ind w:firstLine="643" w:firstLineChars="200"/>
        <w:rPr>
          <w:rFonts w:ascii="方正黑体_GBK" w:hAnsi="方正黑体_GBK" w:eastAsia="方正黑体_GBK" w:cs="方正黑体_GBK"/>
          <w:color w:val="000000"/>
          <w:sz w:val="32"/>
          <w:szCs w:val="32"/>
          <w:shd w:val="clear" w:color="auto" w:fill="FFFFFF"/>
        </w:rPr>
      </w:pPr>
      <w:r>
        <w:rPr>
          <w:rFonts w:hint="eastAsia" w:ascii="仿宋_GB2312" w:eastAsia="仿宋_GB2312" w:cs="仿宋_GB2312"/>
          <w:b/>
          <w:bCs/>
          <w:sz w:val="32"/>
          <w:szCs w:val="40"/>
        </w:rPr>
        <w:t>2.推动创建家庭友好型工作场所。</w:t>
      </w:r>
      <w:r>
        <w:rPr>
          <w:rFonts w:hint="eastAsia" w:ascii="仿宋_GB2312" w:eastAsia="仿宋_GB2312" w:cs="仿宋_GB2312"/>
          <w:sz w:val="32"/>
          <w:szCs w:val="32"/>
        </w:rPr>
        <w:t>推动用人单位将平衡工作和家庭关系措施纳入集体合同条款，明确用人单位育儿责任。鼓励有条件的用人单位、学校、社区等开展儿童托管服务，引导用人单位树立生育友好理念，营造尊重生育、关爱女职工的工作氛围。（市人力资源社会保障局、市教育局、市总工会、团市委、市妇联、等按职责分工负责）</w:t>
      </w:r>
    </w:p>
    <w:p w14:paraId="75B2AA63">
      <w:pPr>
        <w:spacing w:line="560" w:lineRule="exact"/>
        <w:rPr>
          <w:rFonts w:ascii="方正黑体_GBK" w:hAnsi="方正黑体_GBK" w:eastAsia="方正黑体_GBK" w:cs="方正黑体_GBK"/>
          <w:sz w:val="32"/>
          <w:szCs w:val="32"/>
        </w:rPr>
      </w:pPr>
      <w:r>
        <w:rPr>
          <w:rFonts w:hint="eastAsia" w:ascii="楷体_GB2312" w:eastAsia="楷体_GB2312" w:cs="楷体_GB2312"/>
          <w:sz w:val="32"/>
          <w:szCs w:val="32"/>
        </w:rPr>
        <w:t xml:space="preserve">    </w:t>
      </w:r>
      <w:r>
        <w:rPr>
          <w:rFonts w:hint="eastAsia" w:ascii="仿宋_GB2312" w:eastAsia="仿宋_GB2312" w:cs="仿宋_GB2312"/>
          <w:b/>
          <w:bCs/>
          <w:sz w:val="32"/>
          <w:szCs w:val="40"/>
        </w:rPr>
        <w:t>3.加强公共场所母婴设施建设。</w:t>
      </w:r>
      <w:r>
        <w:rPr>
          <w:rFonts w:hint="eastAsia" w:ascii="仿宋_GB2312" w:eastAsia="仿宋_GB2312"/>
          <w:color w:val="000000"/>
          <w:sz w:val="32"/>
          <w:szCs w:val="32"/>
          <w:shd w:val="clear" w:color="auto" w:fill="FFFFFF"/>
        </w:rPr>
        <w:t>在机场、火车站以及大型商场等重要公共场所和用人单位，合理规划建设孕妇休息室（哺乳室），配备婴儿护理台、哺乳椅等必要母婴服务设施，满足孕产期、哺乳期女职工的服务需求，提升母婴出行便利度。（市卫生健康局、市文化广电和旅游局、市总工会等按职责分工负责）</w:t>
      </w:r>
    </w:p>
    <w:p w14:paraId="56E54E5F">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4.本土特色评选活动开展。</w:t>
      </w:r>
      <w:r>
        <w:rPr>
          <w:rFonts w:hint="eastAsia" w:ascii="仿宋_GB2312" w:hAnsi="仿宋_GB2312" w:eastAsia="仿宋_GB2312" w:cs="仿宋_GB2312"/>
          <w:sz w:val="32"/>
          <w:szCs w:val="32"/>
        </w:rPr>
        <w:t>支持边境县自主开展“生育友好企业”“生育友好家庭”“最美家庭”等评选活动，由宣传部、卫生健康局、工会、团委、妇联联合制定评选标准，评选对象覆盖县域不同生育孩次、不同职业群体，对获评企业给予政策扶持、荣誉表彰，对获评家庭给予荣誉证书，通过融媒体中心、微信公众号等本土平台广泛宣传，营造崇尚生育、关爱家庭的浓厚氛围。</w:t>
      </w:r>
      <w:r>
        <w:rPr>
          <w:rFonts w:hint="eastAsia" w:ascii="仿宋_GB2312" w:eastAsia="仿宋_GB2312"/>
          <w:color w:val="000000"/>
          <w:sz w:val="32"/>
          <w:szCs w:val="32"/>
          <w:shd w:val="clear" w:color="auto" w:fill="FFFFFF"/>
        </w:rPr>
        <w:t>（</w:t>
      </w:r>
      <w:r>
        <w:rPr>
          <w:rFonts w:hint="eastAsia" w:ascii="仿宋_GB2312" w:hAnsi="仿宋_GB2312" w:eastAsia="仿宋_GB2312" w:cs="仿宋_GB2312"/>
          <w:sz w:val="32"/>
          <w:szCs w:val="32"/>
        </w:rPr>
        <w:t>宣传部、卫生健康局、工会、团委、妇联</w:t>
      </w:r>
      <w:r>
        <w:rPr>
          <w:rFonts w:hint="eastAsia" w:ascii="仿宋_GB2312" w:eastAsia="仿宋_GB2312"/>
          <w:color w:val="000000"/>
          <w:sz w:val="32"/>
          <w:szCs w:val="32"/>
          <w:shd w:val="clear" w:color="auto" w:fill="FFFFFF"/>
        </w:rPr>
        <w:t>、各乡镇等按职责分工负责）</w:t>
      </w:r>
    </w:p>
    <w:p w14:paraId="76440AFD">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5.本土婚育故事宣传。</w:t>
      </w:r>
      <w:r>
        <w:rPr>
          <w:rFonts w:hint="eastAsia" w:ascii="仿宋_GB2312" w:hAnsi="仿宋_GB2312" w:eastAsia="仿宋_GB2312" w:cs="仿宋_GB2312"/>
          <w:sz w:val="32"/>
          <w:szCs w:val="32"/>
        </w:rPr>
        <w:t>充分利用县融媒体中心、官方微信公众号、视频号、抖音等新媒体平台，自主策划宣传内容，通过直播解读县域生育政策、短视频宣传本土生育友好先进典型、公益广告传播新型婚育理念等方式，讲好试点边境县生育友好故事，让政策深入人心、让理念家喻户晓。</w:t>
      </w:r>
      <w:r>
        <w:rPr>
          <w:rFonts w:hint="eastAsia" w:ascii="仿宋_GB2312" w:eastAsia="仿宋_GB2312"/>
          <w:color w:val="000000"/>
          <w:sz w:val="32"/>
          <w:szCs w:val="32"/>
          <w:shd w:val="clear" w:color="auto" w:fill="FFFFFF"/>
        </w:rPr>
        <w:t>（</w:t>
      </w:r>
      <w:r>
        <w:rPr>
          <w:rFonts w:hint="eastAsia" w:ascii="仿宋_GB2312" w:hAnsi="仿宋_GB2312" w:eastAsia="仿宋_GB2312" w:cs="仿宋_GB2312"/>
          <w:sz w:val="32"/>
          <w:szCs w:val="32"/>
        </w:rPr>
        <w:t>宣传部、卫生健康局</w:t>
      </w:r>
      <w:r>
        <w:rPr>
          <w:rFonts w:hint="eastAsia" w:ascii="仿宋_GB2312" w:eastAsia="仿宋_GB2312"/>
          <w:color w:val="000000"/>
          <w:sz w:val="32"/>
          <w:szCs w:val="32"/>
          <w:shd w:val="clear" w:color="auto" w:fill="FFFFFF"/>
        </w:rPr>
        <w:t>、各乡镇等按职责分工负责）</w:t>
      </w:r>
    </w:p>
    <w:p w14:paraId="39C5E0A0">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6.婚育文化阵地建设。</w:t>
      </w:r>
      <w:r>
        <w:rPr>
          <w:rFonts w:hint="eastAsia" w:ascii="仿宋_GB2312" w:hAnsi="仿宋_GB2312" w:eastAsia="仿宋_GB2312" w:cs="仿宋_GB2312"/>
          <w:sz w:val="32"/>
          <w:szCs w:val="32"/>
        </w:rPr>
        <w:t>打造1个人口文化广场，由卫生健康、文旅、住建、财政等部门统筹规划、资金保障，融入边境特色、婚育友好元素，成为县域婚育文化宣传的重要阵地。</w:t>
      </w:r>
      <w:r>
        <w:rPr>
          <w:rFonts w:hint="eastAsia" w:ascii="仿宋_GB2312" w:eastAsia="仿宋_GB2312"/>
          <w:color w:val="000000"/>
          <w:sz w:val="32"/>
          <w:szCs w:val="32"/>
          <w:shd w:val="clear" w:color="auto" w:fill="FFFFFF"/>
        </w:rPr>
        <w:t>（</w:t>
      </w:r>
      <w:r>
        <w:rPr>
          <w:rFonts w:hint="eastAsia" w:ascii="仿宋_GB2312" w:hAnsi="仿宋_GB2312" w:eastAsia="仿宋_GB2312" w:cs="仿宋_GB2312"/>
          <w:sz w:val="32"/>
          <w:szCs w:val="32"/>
        </w:rPr>
        <w:t>卫生健康局、文旅局、住建局、财政局、抚远</w:t>
      </w:r>
      <w:r>
        <w:rPr>
          <w:rFonts w:hint="eastAsia" w:ascii="仿宋_GB2312" w:eastAsia="仿宋_GB2312"/>
          <w:color w:val="000000"/>
          <w:sz w:val="32"/>
          <w:szCs w:val="32"/>
          <w:shd w:val="clear" w:color="auto" w:fill="FFFFFF"/>
        </w:rPr>
        <w:t>镇等按职责分工负责）</w:t>
      </w:r>
    </w:p>
    <w:p w14:paraId="6BBBD2EC">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7.发放新生儿暖心礼包。</w:t>
      </w:r>
      <w:r>
        <w:rPr>
          <w:rFonts w:hint="eastAsia" w:ascii="仿宋_GB2312" w:hAnsi="仿宋_GB2312" w:eastAsia="仿宋_GB2312" w:cs="仿宋_GB2312"/>
          <w:sz w:val="32"/>
          <w:szCs w:val="32"/>
        </w:rPr>
        <w:t>为每位本县户籍在本县医院生产的新生儿母亲发放暖心礼包，礼包内容可结合本地实际包含母婴用品、医保补助等，增强生育家庭的荣誉感和幸福感。（市卫生健康局）</w:t>
      </w:r>
    </w:p>
    <w:p w14:paraId="5E0124A1">
      <w:pPr>
        <w:spacing w:line="560" w:lineRule="exact"/>
        <w:ind w:firstLine="643" w:firstLineChars="200"/>
        <w:rPr>
          <w:rFonts w:ascii="楷体_GB2312" w:eastAsia="楷体" w:cs="楷体_GB2312"/>
          <w:sz w:val="32"/>
          <w:szCs w:val="32"/>
        </w:rPr>
      </w:pPr>
      <w:r>
        <w:rPr>
          <w:rFonts w:hint="eastAsia" w:ascii="楷体" w:hAnsi="楷体" w:eastAsia="楷体" w:cs="楷体"/>
          <w:b/>
          <w:bCs/>
          <w:sz w:val="32"/>
          <w:szCs w:val="32"/>
        </w:rPr>
        <w:t>（七）落实生育法治保障专项行动</w:t>
      </w:r>
    </w:p>
    <w:p w14:paraId="53B7CCF2">
      <w:pPr>
        <w:spacing w:line="560" w:lineRule="exact"/>
        <w:rPr>
          <w:rFonts w:ascii="仿宋_GB2312" w:eastAsia="仿宋_GB2312" w:cs="仿宋_GB2312"/>
          <w:sz w:val="32"/>
          <w:szCs w:val="40"/>
        </w:rPr>
      </w:pPr>
      <w:r>
        <w:rPr>
          <w:rFonts w:hint="eastAsia" w:ascii="楷体" w:eastAsia="楷体"/>
          <w:sz w:val="32"/>
          <w:szCs w:val="32"/>
        </w:rPr>
        <w:t xml:space="preserve"> </w:t>
      </w:r>
      <w:r>
        <w:rPr>
          <w:rFonts w:hint="eastAsia" w:ascii="仿宋_GB2312" w:eastAsia="仿宋_GB2312" w:cs="仿宋_GB2312"/>
          <w:b/>
          <w:bCs/>
          <w:sz w:val="32"/>
          <w:szCs w:val="40"/>
        </w:rPr>
        <w:t xml:space="preserve">   1.强化生育相关法律法规保障。</w:t>
      </w:r>
      <w:r>
        <w:rPr>
          <w:rFonts w:hint="eastAsia" w:ascii="仿宋_GB2312" w:eastAsia="仿宋_GB2312" w:cs="仿宋_GB2312"/>
          <w:sz w:val="32"/>
          <w:szCs w:val="40"/>
        </w:rPr>
        <w:t>加强《黑龙江省人口与计生条例》《黑龙江省女职工劳动保护条例》等法律法规的宣传普及，</w:t>
      </w:r>
      <w:r>
        <w:rPr>
          <w:rFonts w:hint="eastAsia" w:ascii="仿宋_GB2312" w:eastAsia="仿宋_GB2312" w:cs="仿宋_GB2312"/>
          <w:sz w:val="32"/>
          <w:szCs w:val="32"/>
        </w:rPr>
        <w:t>监督指导用人单位清理与相关法律法规不相符的规章制度，规范用工行为，切实保障职工生育相关合法权益。</w:t>
      </w:r>
      <w:r>
        <w:rPr>
          <w:rFonts w:hint="eastAsia" w:ascii="仿宋_GB2312" w:eastAsia="仿宋_GB2312" w:cs="仿宋_GB2312"/>
          <w:sz w:val="32"/>
          <w:szCs w:val="40"/>
        </w:rPr>
        <w:t>（市卫生健康局、市人力资源社会保障局、市医保局、市总工会等按职责分工负责）</w:t>
      </w:r>
    </w:p>
    <w:p w14:paraId="357C79F1">
      <w:pPr>
        <w:spacing w:line="560" w:lineRule="exact"/>
        <w:ind w:firstLine="643" w:firstLineChars="200"/>
        <w:rPr>
          <w:rFonts w:ascii="方正黑体_GBK" w:hAnsi="方正黑体_GBK" w:eastAsia="方正黑体_GBK" w:cs="方正黑体_GBK"/>
          <w:sz w:val="32"/>
          <w:szCs w:val="32"/>
          <w:shd w:val="clear" w:color="auto" w:fill="FFFFFF"/>
        </w:rPr>
      </w:pPr>
      <w:r>
        <w:rPr>
          <w:rFonts w:hint="eastAsia" w:ascii="仿宋_GB2312" w:eastAsia="仿宋_GB2312" w:cs="仿宋_GB2312"/>
          <w:b/>
          <w:bCs/>
          <w:sz w:val="32"/>
          <w:szCs w:val="40"/>
        </w:rPr>
        <w:t>2.维护生育妇女就业权益。</w:t>
      </w:r>
      <w:r>
        <w:rPr>
          <w:rFonts w:hint="eastAsia" w:ascii="仿宋_GB2312" w:eastAsia="仿宋_GB2312"/>
          <w:sz w:val="32"/>
          <w:szCs w:val="32"/>
          <w:shd w:val="clear" w:color="auto" w:fill="FFFFFF"/>
        </w:rPr>
        <w:t>加强对用人单位的监督检查，</w:t>
      </w:r>
      <w:r>
        <w:rPr>
          <w:rFonts w:hint="eastAsia" w:ascii="仿宋_GB2312" w:eastAsia="仿宋_GB2312"/>
          <w:color w:val="000000"/>
          <w:sz w:val="32"/>
          <w:szCs w:val="32"/>
          <w:shd w:val="clear" w:color="auto" w:fill="FFFFFF"/>
        </w:rPr>
        <w:t>依法查处侵犯妇女权益行为，开展</w:t>
      </w:r>
      <w:r>
        <w:rPr>
          <w:rFonts w:hint="eastAsia" w:ascii="仿宋_GB2312" w:eastAsia="仿宋_GB2312"/>
          <w:sz w:val="32"/>
          <w:szCs w:val="32"/>
          <w:shd w:val="clear" w:color="auto" w:fill="FFFFFF"/>
        </w:rPr>
        <w:t>对女职工就业性别歧视思想教育，</w:t>
      </w:r>
      <w:r>
        <w:rPr>
          <w:rFonts w:hint="eastAsia" w:ascii="仿宋_GB2312" w:eastAsia="仿宋_GB2312"/>
          <w:sz w:val="32"/>
          <w:szCs w:val="32"/>
        </w:rPr>
        <w:t>严禁因女职工怀孕、生育、哺乳而降低工资、辞退或者解除劳动合同</w:t>
      </w:r>
      <w:r>
        <w:rPr>
          <w:rFonts w:hint="eastAsia" w:ascii="仿宋_GB2312" w:eastAsia="仿宋_GB2312"/>
          <w:sz w:val="32"/>
          <w:szCs w:val="32"/>
          <w:shd w:val="clear" w:color="auto" w:fill="FFFFFF"/>
        </w:rPr>
        <w:t>。加强女性职业技能培训，提升女性就业能</w:t>
      </w:r>
      <w:r>
        <w:rPr>
          <w:rFonts w:hint="eastAsia" w:ascii="仿宋_GB2312" w:eastAsia="仿宋_GB2312"/>
          <w:sz w:val="32"/>
          <w:szCs w:val="32"/>
        </w:rPr>
        <w:t>力。（市人力资源社会保障局、市卫生健康局、市总工会等按职责分工负责）</w:t>
      </w:r>
    </w:p>
    <w:p w14:paraId="3DC30D37">
      <w:pPr>
        <w:spacing w:line="560" w:lineRule="exact"/>
        <w:ind w:firstLine="643" w:firstLineChars="200"/>
        <w:rPr>
          <w:rFonts w:ascii="方正黑体_GBK" w:hAnsi="方正黑体_GBK" w:eastAsia="方正黑体_GBK" w:cs="方正黑体_GBK"/>
          <w:sz w:val="32"/>
          <w:szCs w:val="32"/>
        </w:rPr>
      </w:pPr>
      <w:r>
        <w:rPr>
          <w:rFonts w:hint="eastAsia" w:ascii="仿宋_GB2312" w:eastAsia="仿宋_GB2312" w:cs="仿宋_GB2312"/>
          <w:b/>
          <w:bCs/>
          <w:sz w:val="32"/>
          <w:szCs w:val="40"/>
        </w:rPr>
        <w:t>3.强化执法监督管理。</w:t>
      </w:r>
      <w:r>
        <w:rPr>
          <w:rFonts w:hint="eastAsia" w:ascii="仿宋_GB2312" w:eastAsia="仿宋_GB2312"/>
          <w:sz w:val="32"/>
          <w:szCs w:val="32"/>
        </w:rPr>
        <w:t>建立健全生育权益保护多部门联合监督执法机制，明确职责分工，形成工作合力。加大对侵犯生育权益行为的惩处力度，定期开展专项执法检查，推动用人单位依法履行生育支持责任。（市人力资源社会保障局、市卫生健康局、市总工会等按职责分工负责）</w:t>
      </w:r>
    </w:p>
    <w:p w14:paraId="2173227E">
      <w:pPr>
        <w:spacing w:line="560" w:lineRule="exact"/>
        <w:ind w:firstLine="643" w:firstLineChars="200"/>
        <w:rPr>
          <w:rFonts w:ascii="仿宋_GB2312" w:eastAsia="仿宋_GB2312" w:cs="Times New Roman"/>
          <w:kern w:val="21"/>
          <w:sz w:val="32"/>
        </w:rPr>
      </w:pPr>
      <w:r>
        <w:rPr>
          <w:rFonts w:hint="eastAsia" w:ascii="仿宋_GB2312" w:eastAsia="仿宋_GB2312" w:cs="仿宋_GB2312"/>
          <w:b/>
          <w:bCs/>
          <w:sz w:val="32"/>
          <w:szCs w:val="40"/>
        </w:rPr>
        <w:t>4.畅通依法维权渠道。</w:t>
      </w:r>
      <w:r>
        <w:rPr>
          <w:rFonts w:hint="eastAsia" w:ascii="仿宋_GB2312" w:eastAsia="仿宋_GB2312"/>
          <w:sz w:val="32"/>
          <w:szCs w:val="32"/>
        </w:rPr>
        <w:t>畅通投诉举报、劳动人事争议仲裁、行政复议、诉讼等维权渠道，明确维权流程和时限，为生育家庭、女职工提供法律咨询、法律援助等服务，依法及时受理和处理维权案件，切实维护妇女和生育家庭合法权益。（市人力资源社会保障局、市医保局、市卫生健康局、市教育局、市总工会等按职责分工负责）</w:t>
      </w:r>
    </w:p>
    <w:p w14:paraId="4CB4B252">
      <w:pPr>
        <w:spacing w:line="600" w:lineRule="exact"/>
        <w:ind w:firstLine="640" w:firstLineChars="200"/>
        <w:rPr>
          <w:rFonts w:ascii="黑体" w:hAnsi="黑体" w:eastAsia="黑体" w:cs="黑体"/>
          <w:sz w:val="32"/>
          <w:szCs w:val="32"/>
        </w:rPr>
      </w:pPr>
      <w:r>
        <w:rPr>
          <w:rFonts w:hint="eastAsia" w:ascii="黑体" w:hAnsi="黑体" w:eastAsia="黑体" w:cs="黑体"/>
          <w:bCs/>
          <w:sz w:val="32"/>
          <w:szCs w:val="32"/>
        </w:rPr>
        <w:t>四、</w:t>
      </w:r>
      <w:r>
        <w:rPr>
          <w:rFonts w:hint="eastAsia" w:ascii="黑体" w:hAnsi="黑体" w:eastAsia="黑体" w:cs="黑体"/>
          <w:sz w:val="32"/>
          <w:szCs w:val="32"/>
        </w:rPr>
        <w:t>实施时限</w:t>
      </w:r>
    </w:p>
    <w:p w14:paraId="13B8706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本方案实施时限为2026年-2028年，分三个阶段稳步推进、闭环落实，确保各项政策落地见效、惠及民生。</w:t>
      </w:r>
    </w:p>
    <w:p w14:paraId="6D833C62">
      <w:pPr>
        <w:spacing w:line="600" w:lineRule="exact"/>
        <w:ind w:firstLine="643" w:firstLineChars="200"/>
        <w:rPr>
          <w:rFonts w:ascii="楷体" w:hAnsi="楷体" w:eastAsia="楷体" w:cs="楷体"/>
          <w:b/>
          <w:bCs/>
          <w:sz w:val="32"/>
          <w:szCs w:val="32"/>
        </w:rPr>
      </w:pPr>
      <w:r>
        <w:rPr>
          <w:rFonts w:hint="eastAsia" w:ascii="楷体_GB2312" w:hAnsi="楷体_GB2312" w:eastAsia="楷体_GB2312" w:cs="楷体_GB2312"/>
          <w:b/>
          <w:bCs/>
          <w:sz w:val="32"/>
          <w:szCs w:val="32"/>
        </w:rPr>
        <w:t>（一）2026年启动部署，试点突破</w:t>
      </w:r>
    </w:p>
    <w:p w14:paraId="6D6B22C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谋划边境生育友好建设各项工作，出台本方案配套细化政策，明确责任分工、推进时限和考核标准。聚焦生育支持重点领域，启动婚育新风宣传、托育补贴发放、弹性工作制试点等工作，完成首批试点任务落地，搭建起生育支持政策初步框架，打通政策落地“最后一公里”，确保政策快速惠及目标群众。</w:t>
      </w:r>
    </w:p>
    <w:p w14:paraId="1CBA5539">
      <w:pPr>
        <w:spacing w:line="600" w:lineRule="exact"/>
        <w:ind w:firstLine="643" w:firstLineChars="200"/>
        <w:rPr>
          <w:rFonts w:ascii="楷体" w:hAnsi="楷体" w:eastAsia="楷体" w:cs="楷体"/>
          <w:b/>
          <w:bCs/>
          <w:sz w:val="32"/>
          <w:szCs w:val="32"/>
        </w:rPr>
      </w:pPr>
      <w:r>
        <w:rPr>
          <w:rFonts w:hint="eastAsia" w:ascii="楷体_GB2312" w:hAnsi="楷体_GB2312" w:eastAsia="楷体_GB2312" w:cs="楷体_GB2312"/>
          <w:b/>
          <w:bCs/>
          <w:sz w:val="32"/>
          <w:szCs w:val="32"/>
        </w:rPr>
        <w:t>（二）2027年全面铺开，提质增效</w:t>
      </w:r>
    </w:p>
    <w:p w14:paraId="5D9B8DBF">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将2026年试点成熟做法在全市全面推开，加快推进普惠托育机构、人口文化广场、边境产业园区等建设，健全婚姻-生育-养育-教育-聚人-宣传全链条服务机制。对一年来的生育政策实施效果进行综合评估，动态优化调整政策措施，推动各项任务提质增效。</w:t>
      </w:r>
    </w:p>
    <w:p w14:paraId="0623D1FD">
      <w:pPr>
        <w:spacing w:line="600" w:lineRule="exact"/>
        <w:ind w:firstLine="643" w:firstLineChars="200"/>
        <w:rPr>
          <w:rFonts w:ascii="楷体" w:hAnsi="楷体" w:eastAsia="楷体" w:cs="仿宋_GB2312"/>
          <w:b/>
          <w:bCs/>
          <w:sz w:val="32"/>
          <w:szCs w:val="32"/>
        </w:rPr>
      </w:pPr>
      <w:r>
        <w:rPr>
          <w:rFonts w:hint="eastAsia" w:ascii="楷体_GB2312" w:hAnsi="楷体_GB2312" w:eastAsia="楷体_GB2312" w:cs="楷体_GB2312"/>
          <w:b/>
          <w:bCs/>
          <w:sz w:val="32"/>
          <w:szCs w:val="32"/>
        </w:rPr>
        <w:t>（三）2028年巩固提升，闭环收官</w:t>
      </w:r>
    </w:p>
    <w:p w14:paraId="52EFC9F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接受省级对边境生育优待政策实施效果验收，全面巩固前期工作成果，通过查漏补缺、补齐短板，健全完善生育支持政策体系和长效工作机制。全面总结三年工作成效，梳理可推广的边境特色生育友好建设经验，确保人口自然增长率稳步回升、人口集聚能力显著增强，闯出一条符合边境实际的生育友好建设新路。</w:t>
      </w:r>
    </w:p>
    <w:p w14:paraId="0A6863ED">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五、保障措施</w:t>
      </w:r>
    </w:p>
    <w:p w14:paraId="104FBEBF">
      <w:pPr>
        <w:spacing w:line="560" w:lineRule="exact"/>
        <w:ind w:firstLine="640" w:firstLineChars="200"/>
        <w:rPr>
          <w:rFonts w:ascii="楷体" w:hAnsi="楷体" w:eastAsia="楷体" w:cs="仿宋_GB2312"/>
          <w:sz w:val="32"/>
          <w:szCs w:val="32"/>
        </w:rPr>
      </w:pPr>
      <w:r>
        <w:rPr>
          <w:rFonts w:hint="eastAsia" w:ascii="楷体_GB2312" w:hAnsi="楷体_GB2312" w:eastAsia="楷体_GB2312" w:cs="楷体_GB2312"/>
          <w:sz w:val="32"/>
          <w:szCs w:val="32"/>
        </w:rPr>
        <w:t>（一）强化组织领导，压实主体责任</w:t>
      </w:r>
    </w:p>
    <w:p w14:paraId="2BC62BB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成立由市委、市政府主要负责同志担任双组长的生育友好社会建设工作领导小组，统筹卫健、发改、宣传、财政、教育、住建、民政、人社、医保等部门协同发力，召开专题会议研究部署重点工作，解决政策落地难题，真正把生育友好建设作为“一把手”工程来抓。</w:t>
      </w:r>
      <w:bookmarkStart w:id="0" w:name="OLE_LINK1"/>
      <w:bookmarkStart w:id="1" w:name="OLE_LINK2"/>
      <w:r>
        <w:rPr>
          <w:rFonts w:hint="eastAsia" w:ascii="仿宋_GB2312" w:hAnsi="仿宋_GB2312" w:eastAsia="仿宋_GB2312" w:cs="仿宋_GB2312"/>
          <w:sz w:val="32"/>
          <w:szCs w:val="32"/>
        </w:rPr>
        <w:t>市政府分管领导</w:t>
      </w:r>
      <w:bookmarkEnd w:id="0"/>
      <w:bookmarkEnd w:id="1"/>
      <w:r>
        <w:rPr>
          <w:rFonts w:hint="eastAsia" w:ascii="仿宋_GB2312" w:hAnsi="仿宋_GB2312" w:eastAsia="仿宋_GB2312" w:cs="仿宋_GB2312"/>
          <w:sz w:val="32"/>
          <w:szCs w:val="32"/>
        </w:rPr>
        <w:t>具体牵头组织实施，统筹推进各项工作落地；将生育友好建设目标任务纳入县域经济社会发展总体规划及年度绩效考核，考核结果与干部评优评先、职级晋升挂钩，倒逼工作落实。</w:t>
      </w:r>
    </w:p>
    <w:p w14:paraId="65093838">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（二）深化协同发展</w:t>
      </w:r>
    </w:p>
    <w:p w14:paraId="2E5745C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将生育支持政策有机融入市域发展整体战略，把人口发展与产业培育、城乡建设、公共服务升级深度结合，推动本土产业发展与就业扩容，吸引并留住适龄劳动人口，形成产业聚人、人口促进生育的良性循环。建立跨部门、全层级的信息共享与政策联动机制，打通公安、卫健、教育、医保、民政、住建等部门数据壁垒，确保生育支持政策与产业发展、人才引进、安居保障等政策同规划、同部署、同落实，形成政策合力。发挥工会、妇联等群团组织作用，广泛开展家庭支持、育儿指导、心理疏导等公益服务，引导企业、社会组织参与生育友好建设，形成政府主导、部门协同、社会参与的生育友好格局。</w:t>
      </w:r>
    </w:p>
    <w:p w14:paraId="1F2B1F82">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（三）动态优化，及时调整</w:t>
      </w:r>
    </w:p>
    <w:p w14:paraId="4D10CB2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托公安、教育、卫健、医保等部门信息资源，建立覆盖全人群、全生命周期的人口动态监测体系，实时跟踪生育形势、人口结构变动趋势及各项政策实施效果，形成监测报告，为政策调整优化提供精准数据支撑。</w:t>
      </w:r>
    </w:p>
    <w:p w14:paraId="7173094B">
      <w:pPr>
        <w:adjustRightInd w:val="0"/>
        <w:snapToGrid w:val="0"/>
        <w:spacing w:line="560" w:lineRule="exact"/>
        <w:ind w:firstLine="640" w:firstLineChars="200"/>
        <w:rPr>
          <w:rFonts w:ascii="仿宋_GB2312" w:hAnsi="仿宋" w:eastAsia="仿宋_GB2312" w:cs="仿宋"/>
          <w:sz w:val="32"/>
          <w:szCs w:val="32"/>
        </w:rPr>
      </w:pPr>
    </w:p>
    <w:p w14:paraId="6E0DFAFC">
      <w:pPr>
        <w:rPr>
          <w:rFonts w:ascii="仿宋_GB2312" w:eastAsia="仿宋_GB231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cida Sans">
    <w:altName w:val="Noto Sans"/>
    <w:panose1 w:val="020B0602030504020204"/>
    <w:charset w:val="00"/>
    <w:family w:val="swiss"/>
    <w:pitch w:val="default"/>
    <w:sig w:usb0="00000000" w:usb1="00000000" w:usb2="00000000" w:usb3="00000000" w:csb0="00000001" w:csb1="00000000"/>
  </w:font>
  <w:font w:name="Noto Sans">
    <w:panose1 w:val="020B0502040504020204"/>
    <w:charset w:val="00"/>
    <w:family w:val="auto"/>
    <w:pitch w:val="default"/>
    <w:sig w:usb0="E00002FF" w:usb1="4000201F" w:usb2="08000029" w:usb3="00100000" w:csb0="0000019F" w:csb1="00000000"/>
  </w:font>
  <w:font w:name="方正兰亭黑_GBK">
    <w:altName w:val="方正黑体_GBK"/>
    <w:panose1 w:val="00000000000000000000"/>
    <w:charset w:val="86"/>
    <w:family w:val="script"/>
    <w:pitch w:val="default"/>
    <w:sig w:usb0="00000000" w:usb1="00000000" w:usb2="00080016"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altName w:val="方正仿宋_GBK"/>
    <w:panose1 w:val="00000000000000000000"/>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0000000000000000000"/>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08FE7">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E59D53">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6E59D53">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A24"/>
    <w:rsid w:val="000242F6"/>
    <w:rsid w:val="00070CA4"/>
    <w:rsid w:val="00077568"/>
    <w:rsid w:val="00120837"/>
    <w:rsid w:val="00143A66"/>
    <w:rsid w:val="00160A16"/>
    <w:rsid w:val="00230804"/>
    <w:rsid w:val="002A199B"/>
    <w:rsid w:val="002F0CDE"/>
    <w:rsid w:val="00400862"/>
    <w:rsid w:val="00443554"/>
    <w:rsid w:val="00447A24"/>
    <w:rsid w:val="004639C2"/>
    <w:rsid w:val="005832AE"/>
    <w:rsid w:val="005A28CB"/>
    <w:rsid w:val="005F32EC"/>
    <w:rsid w:val="00655B22"/>
    <w:rsid w:val="00687B05"/>
    <w:rsid w:val="00694558"/>
    <w:rsid w:val="006B3388"/>
    <w:rsid w:val="00732A1E"/>
    <w:rsid w:val="00847F3F"/>
    <w:rsid w:val="008F631E"/>
    <w:rsid w:val="009357EA"/>
    <w:rsid w:val="009556AA"/>
    <w:rsid w:val="009A2B6C"/>
    <w:rsid w:val="009C0911"/>
    <w:rsid w:val="00A0050A"/>
    <w:rsid w:val="00A44474"/>
    <w:rsid w:val="00A54469"/>
    <w:rsid w:val="00AF06ED"/>
    <w:rsid w:val="00B04B3E"/>
    <w:rsid w:val="00B215AD"/>
    <w:rsid w:val="00B260E0"/>
    <w:rsid w:val="00BA7C38"/>
    <w:rsid w:val="00C8168E"/>
    <w:rsid w:val="00CB274B"/>
    <w:rsid w:val="00D309AF"/>
    <w:rsid w:val="00D43A46"/>
    <w:rsid w:val="00D67324"/>
    <w:rsid w:val="00E30D2A"/>
    <w:rsid w:val="00E47A67"/>
    <w:rsid w:val="00F30FFF"/>
    <w:rsid w:val="00F44045"/>
    <w:rsid w:val="00F739BD"/>
    <w:rsid w:val="0129580D"/>
    <w:rsid w:val="09187C60"/>
    <w:rsid w:val="0B25635F"/>
    <w:rsid w:val="0DF32DF3"/>
    <w:rsid w:val="15646608"/>
    <w:rsid w:val="15CC384C"/>
    <w:rsid w:val="1F5D6901"/>
    <w:rsid w:val="214E0F01"/>
    <w:rsid w:val="27223E29"/>
    <w:rsid w:val="2B6B6988"/>
    <w:rsid w:val="3E5FD8D2"/>
    <w:rsid w:val="4D7F3783"/>
    <w:rsid w:val="5EF205AD"/>
    <w:rsid w:val="5FFF9A27"/>
    <w:rsid w:val="687761F1"/>
    <w:rsid w:val="695967E4"/>
    <w:rsid w:val="6D9767D9"/>
    <w:rsid w:val="73047395"/>
    <w:rsid w:val="790402B9"/>
    <w:rsid w:val="B3EE0F41"/>
    <w:rsid w:val="BDFFD444"/>
    <w:rsid w:val="D5DD5C20"/>
    <w:rsid w:val="FC7791B1"/>
    <w:rsid w:val="FF737401"/>
    <w:rsid w:val="FFF39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link w:val="16"/>
    <w:qFormat/>
    <w:uiPriority w:val="0"/>
    <w:pPr>
      <w:spacing w:before="100" w:beforeAutospacing="1" w:after="100" w:afterAutospacing="1"/>
      <w:jc w:val="left"/>
      <w:outlineLvl w:val="0"/>
    </w:pPr>
    <w:rPr>
      <w:rFonts w:ascii="宋体" w:hAnsi="宋体" w:cs="宋体"/>
      <w:b/>
      <w:bCs/>
      <w:kern w:val="44"/>
      <w:sz w:val="48"/>
      <w:szCs w:val="48"/>
    </w:rPr>
  </w:style>
  <w:style w:type="paragraph" w:styleId="4">
    <w:name w:val="heading 2"/>
    <w:basedOn w:val="1"/>
    <w:next w:val="1"/>
    <w:link w:val="17"/>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5">
    <w:name w:val="heading 3"/>
    <w:basedOn w:val="1"/>
    <w:next w:val="1"/>
    <w:link w:val="18"/>
    <w:qFormat/>
    <w:uiPriority w:val="0"/>
    <w:pPr>
      <w:keepNext/>
      <w:keepLines/>
      <w:spacing w:before="260" w:after="260" w:line="415"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spacing w:line="560" w:lineRule="exact"/>
      <w:ind w:firstLine="420" w:firstLineChars="200"/>
    </w:pPr>
    <w:rPr>
      <w:rFonts w:ascii="仿宋_GB2312" w:hAnsi="仿宋_GB2312" w:eastAsia="仿宋_GB2312" w:cs="Times New Roman"/>
      <w:color w:val="000000"/>
      <w:sz w:val="32"/>
    </w:rPr>
  </w:style>
  <w:style w:type="paragraph" w:styleId="6">
    <w:name w:val="annotation text"/>
    <w:basedOn w:val="1"/>
    <w:qFormat/>
    <w:uiPriority w:val="0"/>
    <w:pPr>
      <w:jc w:val="left"/>
    </w:pPr>
  </w:style>
  <w:style w:type="paragraph" w:styleId="7">
    <w:name w:val="Body Text"/>
    <w:basedOn w:val="1"/>
    <w:qFormat/>
    <w:uiPriority w:val="0"/>
    <w:pPr>
      <w:spacing w:after="120"/>
    </w:pPr>
    <w:rPr>
      <w:rFonts w:eastAsia="方正仿宋_GBK" w:cs="Times New Roman"/>
      <w:sz w:val="32"/>
      <w:szCs w:val="32"/>
    </w:rPr>
  </w:style>
  <w:style w:type="paragraph" w:styleId="8">
    <w:name w:val="Balloon Text"/>
    <w:basedOn w:val="1"/>
    <w:link w:val="21"/>
    <w:qFormat/>
    <w:uiPriority w:val="0"/>
    <w:rPr>
      <w:sz w:val="18"/>
      <w:szCs w:val="18"/>
    </w:rPr>
  </w:style>
  <w:style w:type="paragraph" w:styleId="9">
    <w:name w:val="footer"/>
    <w:basedOn w:val="1"/>
    <w:qFormat/>
    <w:uiPriority w:val="0"/>
    <w:pPr>
      <w:tabs>
        <w:tab w:val="center" w:pos="4153"/>
        <w:tab w:val="right" w:pos="8307"/>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next w:val="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Times New Roman"/>
      <w:kern w:val="0"/>
      <w:sz w:val="24"/>
    </w:rPr>
  </w:style>
  <w:style w:type="character" w:styleId="14">
    <w:name w:val="page number"/>
    <w:basedOn w:val="13"/>
    <w:qFormat/>
    <w:uiPriority w:val="0"/>
  </w:style>
  <w:style w:type="character" w:styleId="15">
    <w:name w:val="annotation reference"/>
    <w:basedOn w:val="13"/>
    <w:qFormat/>
    <w:uiPriority w:val="0"/>
    <w:rPr>
      <w:sz w:val="21"/>
      <w:szCs w:val="21"/>
    </w:rPr>
  </w:style>
  <w:style w:type="character" w:customStyle="1" w:styleId="16">
    <w:name w:val="标题 1 Char"/>
    <w:basedOn w:val="13"/>
    <w:link w:val="3"/>
    <w:qFormat/>
    <w:uiPriority w:val="0"/>
    <w:rPr>
      <w:rFonts w:ascii="宋体" w:hAnsi="宋体" w:eastAsia="宋体" w:cs="宋体"/>
      <w:b/>
      <w:bCs/>
      <w:kern w:val="44"/>
      <w:sz w:val="48"/>
      <w:szCs w:val="48"/>
      <w:lang w:val="en-US" w:eastAsia="zh-CN" w:bidi="ar-SA"/>
    </w:rPr>
  </w:style>
  <w:style w:type="character" w:customStyle="1" w:styleId="17">
    <w:name w:val="标题 2 Char"/>
    <w:basedOn w:val="13"/>
    <w:link w:val="4"/>
    <w:qFormat/>
    <w:uiPriority w:val="0"/>
    <w:rPr>
      <w:rFonts w:ascii="方正兰亭黑_GBK" w:hAnsi="方正兰亭黑_GBK" w:eastAsia="黑体" w:cs="Arial"/>
      <w:b/>
      <w:bCs/>
      <w:kern w:val="2"/>
      <w:sz w:val="32"/>
      <w:szCs w:val="32"/>
      <w:lang w:val="en-US" w:eastAsia="zh-CN" w:bidi="ar-SA"/>
    </w:rPr>
  </w:style>
  <w:style w:type="character" w:customStyle="1" w:styleId="18">
    <w:name w:val="标题 3 Char"/>
    <w:basedOn w:val="13"/>
    <w:link w:val="5"/>
    <w:qFormat/>
    <w:uiPriority w:val="0"/>
    <w:rPr>
      <w:rFonts w:ascii="Calibri" w:hAnsi="Calibri" w:eastAsia="宋体" w:cs="Arial"/>
      <w:b/>
      <w:bCs/>
      <w:kern w:val="2"/>
      <w:sz w:val="32"/>
      <w:szCs w:val="32"/>
      <w:lang w:val="en-US" w:eastAsia="zh-CN" w:bidi="ar-SA"/>
    </w:rPr>
  </w:style>
  <w:style w:type="character" w:customStyle="1" w:styleId="19">
    <w:name w:val="15"/>
    <w:basedOn w:val="13"/>
    <w:qFormat/>
    <w:uiPriority w:val="0"/>
    <w:rPr>
      <w:rFonts w:ascii="宋体" w:hAnsi="宋体" w:eastAsia="宋体"/>
      <w:color w:val="000000"/>
      <w:sz w:val="22"/>
      <w:szCs w:val="22"/>
    </w:rPr>
  </w:style>
  <w:style w:type="character" w:customStyle="1" w:styleId="20">
    <w:name w:val="页眉 Char"/>
    <w:basedOn w:val="13"/>
    <w:link w:val="10"/>
    <w:qFormat/>
    <w:uiPriority w:val="0"/>
    <w:rPr>
      <w:rFonts w:ascii="Calibri" w:hAnsi="Calibri" w:cs="Arial"/>
      <w:kern w:val="2"/>
      <w:sz w:val="18"/>
      <w:szCs w:val="18"/>
    </w:rPr>
  </w:style>
  <w:style w:type="character" w:customStyle="1" w:styleId="21">
    <w:name w:val="批注框文本 Char"/>
    <w:basedOn w:val="13"/>
    <w:link w:val="8"/>
    <w:qFormat/>
    <w:uiPriority w:val="0"/>
    <w:rPr>
      <w:rFonts w:ascii="Calibri" w:hAnsi="Calibri" w:cs="Arial"/>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xmlns="http://www.yozosoft.com.cn/officeDocument/2016/customData">
    <docPr xmlns="http://www.yozosoft.com.cn/officeDocument/2016/customData" revisions="3 0 5 0 0 0 1 0 0 0 3678 0 1 1 1 1"/>
    <sectPr xmlns="http://www.yozosoft.com.cn/officeDocument/2016/customData"/>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EFC16F-07E2-4986-A369-54DDA7F0073B}">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12</Pages>
  <Words>910</Words>
  <Characters>5192</Characters>
  <Lines>43</Lines>
  <Paragraphs>12</Paragraphs>
  <TotalTime>14</TotalTime>
  <ScaleCrop>false</ScaleCrop>
  <LinksUpToDate>false</LinksUpToDate>
  <CharactersWithSpaces>6090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2026-07-11T08:50:00Z</dcterms:created>
  <dc:creator>燕^O^</dc:creator>
  <cp:lastModifiedBy>WPS_bgs2132573</cp:lastModifiedBy>
  <cp:lastPrinted>2026-05-20T17:43:00Z</cp:lastPrinted>
  <dcterms:modified xsi:type="dcterms:W3CDTF">2026-07-17T14:24:47Z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79256C39AD948B6C8040576A24F05883_43</vt:lpwstr>
  </property>
  <property fmtid="{D5CDD505-2E9C-101B-9397-08002B2CF9AE}" pid="4" name="KSOTemplateDocerSaveRecord">
    <vt:lpwstr>eyJoZGlkIjoiYTM3ODUxMjljNzE2NTJhNzI0NmRlNmRkMjQ1OGIxMzkiLCJ1c2VySWQiOiIyOTEwMjkwNzEifQ==</vt:lpwstr>
  </property>
</Properties>
</file>