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13B4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kern w:val="2"/>
          <w:sz w:val="32"/>
          <w:szCs w:val="32"/>
          <w:lang w:val="en-US" w:eastAsia="zh-CN" w:bidi="ar-SA"/>
        </w:rPr>
      </w:pPr>
      <w:bookmarkStart w:id="1" w:name="_GoBack"/>
      <w:bookmarkEnd w:id="1"/>
      <w:bookmarkStart w:id="0" w:name="OLE_LINK1"/>
    </w:p>
    <w:p w14:paraId="20AE2A7F">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抚</w:t>
      </w:r>
      <w:r>
        <w:rPr>
          <w:rFonts w:hint="default" w:ascii="方正小标宋简体" w:hAnsi="方正小标宋简体" w:eastAsia="方正小标宋简体" w:cs="方正小标宋简体"/>
          <w:sz w:val="44"/>
          <w:szCs w:val="44"/>
          <w:highlight w:val="none"/>
          <w:lang w:eastAsia="zh-CN"/>
        </w:rPr>
        <w:t>远</w:t>
      </w:r>
      <w:r>
        <w:rPr>
          <w:rFonts w:hint="eastAsia" w:ascii="方正小标宋简体" w:hAnsi="方正小标宋简体" w:eastAsia="方正小标宋简体" w:cs="方正小标宋简体"/>
          <w:sz w:val="44"/>
          <w:szCs w:val="44"/>
          <w:highlight w:val="none"/>
          <w:lang w:val="en-US" w:eastAsia="zh-CN"/>
        </w:rPr>
        <w:t>市“双城联动、双向赋能、双维互促、</w:t>
      </w:r>
    </w:p>
    <w:p w14:paraId="4B804D36">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双效提升”助企跨境服务方案</w:t>
      </w:r>
    </w:p>
    <w:p w14:paraId="711EFAFE">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highlight w:val="none"/>
          <w:lang w:val="en-US" w:eastAsia="zh-CN"/>
        </w:rPr>
      </w:pPr>
    </w:p>
    <w:bookmarkEnd w:id="0"/>
    <w:p w14:paraId="10A1C5F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深入贯彻习近平总书记在民营企业座谈会上的重要讲话精神，全面落实省、市关于服务企业效能提升的部署要求，充分发挥抚远市口岸城市特色优势，全面提升服务企业效能，助力企业“走出去，引进来”，推动全市经济高质量发展，制定本方案。</w:t>
      </w:r>
    </w:p>
    <w:p w14:paraId="3739029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一、工作目标</w:t>
      </w:r>
    </w:p>
    <w:p w14:paraId="2AE6B48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以习近平新时代中国特色社会主义思想为指导，深入贯彻党的二十大和二十届二中、三中全会精神，全面落实省、市新一轮优化营商环境三年专项行动和服务企业效能提升突破年行动，推进落实全市“3510”总体布局，强力实施优化营商环境“一号改革工程”，以国际化、高质量的专业服务为支撑，不断壮大对外开放新动能、拓展开放型经济发展新优势，助力企业高水平“走出去”，高质量“引进来”，更好地服务全市开放型经济高质量发展。</w:t>
      </w:r>
    </w:p>
    <w:p w14:paraId="48C38B0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二、组织机构</w:t>
      </w:r>
    </w:p>
    <w:p w14:paraId="06036AD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成立中俄企业双向特色服务领导小组：</w:t>
      </w:r>
    </w:p>
    <w:p w14:paraId="0B54B09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组  长：赫荣丹  </w:t>
      </w:r>
      <w:r>
        <w:rPr>
          <w:rFonts w:hint="eastAsia" w:ascii="仿宋_GB2312" w:hAnsi="仿宋_GB2312" w:eastAsia="仿宋_GB2312" w:cs="仿宋_GB2312"/>
          <w:spacing w:val="0"/>
          <w:sz w:val="32"/>
          <w:szCs w:val="32"/>
          <w:highlight w:val="none"/>
          <w:lang w:val="en-US" w:eastAsia="zh-CN"/>
        </w:rPr>
        <w:t>市委常委、政府副市长、统战部部长</w:t>
      </w:r>
    </w:p>
    <w:p w14:paraId="27596B9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副组长：张京鹏  商务和口岸局局长</w:t>
      </w:r>
    </w:p>
    <w:p w14:paraId="4F7056B2">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付冬娟  营商环境建设监督局局长</w:t>
      </w:r>
    </w:p>
    <w:p w14:paraId="384563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成  员：</w:t>
      </w:r>
      <w:r>
        <w:rPr>
          <w:rFonts w:hint="eastAsia" w:ascii="仿宋_GB2312" w:hAnsi="仿宋_GB2312" w:eastAsia="仿宋_GB2312" w:cs="仿宋_GB2312"/>
          <w:spacing w:val="0"/>
          <w:sz w:val="32"/>
          <w:szCs w:val="32"/>
          <w:highlight w:val="none"/>
          <w:lang w:val="en-US" w:eastAsia="zh-CN"/>
        </w:rPr>
        <w:t>郭俊杰  金融监管总局抚远支局局长</w:t>
      </w:r>
    </w:p>
    <w:p w14:paraId="6E1B862B">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吴立超  抚远法院专职委员</w:t>
      </w:r>
    </w:p>
    <w:p w14:paraId="45E87A20">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刘  虎  抚远海关副关长 </w:t>
      </w:r>
    </w:p>
    <w:p w14:paraId="47D87F4A">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李雨虹  营商环境建设监督局副局长 </w:t>
      </w:r>
    </w:p>
    <w:p w14:paraId="61A92876">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于海洋  商务和口岸局副局长</w:t>
      </w:r>
    </w:p>
    <w:p w14:paraId="17AE751F">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孙  晓  税务局副局长 </w:t>
      </w:r>
    </w:p>
    <w:p w14:paraId="230FB078">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白亚辉  司法局副局长 </w:t>
      </w:r>
    </w:p>
    <w:p w14:paraId="3ED66FF7">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姜  蕊  市场监督管理局副局长</w:t>
      </w:r>
    </w:p>
    <w:p w14:paraId="12D7719D">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sz w:val="32"/>
          <w:szCs w:val="32"/>
          <w:highlight w:val="none"/>
          <w:lang w:val="en-US" w:eastAsia="zh-CN"/>
        </w:rPr>
        <w:t>吕乐天  总工会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副主席 </w:t>
      </w:r>
    </w:p>
    <w:p w14:paraId="7E39DAB4">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国  稀  工商业联合会副主席</w:t>
      </w:r>
    </w:p>
    <w:p w14:paraId="5B3C9477">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刘成山  经济合作中心副主任</w:t>
      </w:r>
    </w:p>
    <w:p w14:paraId="1D2B6239">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王丽娟  人民对外友好服务中心主任</w:t>
      </w:r>
    </w:p>
    <w:p w14:paraId="37DE23D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三、职责分工</w:t>
      </w:r>
    </w:p>
    <w:p w14:paraId="582A8CB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（一）市场准入服务</w:t>
      </w:r>
    </w:p>
    <w:p w14:paraId="7FB907A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营商局</w:t>
      </w:r>
      <w:r>
        <w:rPr>
          <w:rFonts w:hint="eastAsia" w:ascii="仿宋_GB2312" w:hAnsi="仿宋_GB2312" w:eastAsia="仿宋_GB2312" w:cs="仿宋_GB2312"/>
          <w:sz w:val="32"/>
          <w:szCs w:val="32"/>
          <w:highlight w:val="none"/>
          <w:lang w:val="en-US" w:eastAsia="zh-CN"/>
        </w:rPr>
        <w:t>：负责沟通联系企业，宣传惠企政策宣传，帮助企业兑现惠企政策，在政务服务领域提供帮办、代办服务。</w:t>
      </w:r>
    </w:p>
    <w:p w14:paraId="684770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市监局</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负责外籍自然人和外资企业登记注册工作，提供“极速通关+办照”和“一对一”全流程服务。高效处理中俄消费者维权诉求，全力维护双方消费者在跨境消费中的合法权益。</w:t>
      </w:r>
    </w:p>
    <w:p w14:paraId="24EE1AA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（二）财税服务</w:t>
      </w:r>
    </w:p>
    <w:p w14:paraId="50495DC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sz w:val="32"/>
          <w:szCs w:val="32"/>
          <w:highlight w:val="none"/>
          <w:lang w:val="en-US" w:eastAsia="zh-CN"/>
        </w:rPr>
        <w:t>税务局</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负责为企业提供跨境涉税政策梳理、解读，流程辅导。负责外资企业涉税服务。配备双语服务人才，开设双语办税绿色通道，破解跨境涉税难题。</w:t>
      </w:r>
    </w:p>
    <w:p w14:paraId="2C04C4F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国家金融监督管理总局抚远监管支局</w:t>
      </w:r>
      <w:r>
        <w:rPr>
          <w:rFonts w:hint="eastAsia" w:ascii="仿宋_GB2312" w:hAnsi="仿宋_GB2312" w:eastAsia="仿宋_GB2312" w:cs="仿宋_GB2312"/>
          <w:sz w:val="32"/>
          <w:szCs w:val="32"/>
          <w:highlight w:val="none"/>
          <w:lang w:val="en-US" w:eastAsia="zh-CN"/>
        </w:rPr>
        <w:t>：负责为企业提供金融贷款政策解读及协调各银行机构对接企业贷款业务。</w:t>
      </w:r>
    </w:p>
    <w:p w14:paraId="308E8F0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（三）法律服务</w:t>
      </w:r>
    </w:p>
    <w:p w14:paraId="236F101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司法局</w:t>
      </w:r>
      <w:r>
        <w:rPr>
          <w:rFonts w:hint="eastAsia" w:ascii="仿宋_GB2312" w:hAnsi="仿宋_GB2312" w:eastAsia="仿宋_GB2312" w:cs="仿宋_GB2312"/>
          <w:sz w:val="32"/>
          <w:szCs w:val="32"/>
          <w:highlight w:val="none"/>
          <w:lang w:val="en-US" w:eastAsia="zh-CN"/>
        </w:rPr>
        <w:t>：负责为企业提供普法宣传、涉外调解、涉外公证、涉外法律援助等法律服务。</w:t>
      </w:r>
    </w:p>
    <w:p w14:paraId="2E7435D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总工会</w:t>
      </w:r>
      <w:r>
        <w:rPr>
          <w:rFonts w:hint="eastAsia" w:ascii="仿宋_GB2312" w:hAnsi="仿宋_GB2312" w:eastAsia="仿宋_GB2312" w:cs="仿宋_GB2312"/>
          <w:sz w:val="32"/>
          <w:szCs w:val="32"/>
          <w:highlight w:val="none"/>
          <w:lang w:val="en-US" w:eastAsia="zh-CN"/>
        </w:rPr>
        <w:t>：负责为境内企业职工提供法律宣传、援助等维权服务；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通过市总工会驻哈巴边疆</w:t>
      </w:r>
      <w:r>
        <w:rPr>
          <w:rFonts w:hint="eastAsia" w:ascii="仿宋_GB2312" w:hAnsi="仿宋_GB2312" w:eastAsia="仿宋_GB2312" w:cs="仿宋_GB2312"/>
          <w:sz w:val="32"/>
          <w:szCs w:val="32"/>
          <w:highlight w:val="none"/>
          <w:lang w:val="en-US" w:eastAsia="zh-CN"/>
        </w:rPr>
        <w:t>区职工服务站，为境外中方职工提供法律咨询等服务。</w:t>
      </w:r>
    </w:p>
    <w:p w14:paraId="7EA85B8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法  院</w:t>
      </w:r>
      <w:r>
        <w:rPr>
          <w:rFonts w:hint="eastAsia" w:ascii="仿宋_GB2312" w:hAnsi="仿宋_GB2312" w:eastAsia="仿宋_GB2312" w:cs="仿宋_GB2312"/>
          <w:sz w:val="32"/>
          <w:szCs w:val="32"/>
          <w:highlight w:val="none"/>
          <w:lang w:val="en-US" w:eastAsia="zh-CN"/>
        </w:rPr>
        <w:t>：黑瞎子岛人民法庭负责全方位多角度服务于示范区建设，关注建设中的市场和法律风险，加强对各种信息的收集、分析、研判，充分运用宣传、审判、建议等多种形式有效帮助建设主体防范化解建设中的法律难点、堵点。</w:t>
      </w:r>
    </w:p>
    <w:p w14:paraId="2AEF134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（四）国际贸易服务</w:t>
      </w:r>
    </w:p>
    <w:p w14:paraId="7FE8A3D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海  关</w:t>
      </w:r>
      <w:r>
        <w:rPr>
          <w:rFonts w:hint="eastAsia" w:ascii="仿宋_GB2312" w:hAnsi="仿宋_GB2312" w:eastAsia="仿宋_GB2312" w:cs="仿宋_GB2312"/>
          <w:sz w:val="32"/>
          <w:szCs w:val="32"/>
          <w:highlight w:val="none"/>
          <w:lang w:val="en-US" w:eastAsia="zh-CN"/>
        </w:rPr>
        <w:t>：负责为企业提供通关便利化服务。</w:t>
      </w:r>
    </w:p>
    <w:p w14:paraId="169BD02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营商局、经济合作中心</w:t>
      </w:r>
      <w:r>
        <w:rPr>
          <w:rFonts w:hint="eastAsia" w:ascii="仿宋_GB2312" w:hAnsi="仿宋_GB2312" w:eastAsia="仿宋_GB2312" w:cs="仿宋_GB2312"/>
          <w:sz w:val="32"/>
          <w:szCs w:val="32"/>
          <w:highlight w:val="none"/>
          <w:lang w:val="en-US" w:eastAsia="zh-CN"/>
        </w:rPr>
        <w:t>：负责外资项目落地服务。为外资企业投资项目落地提供“一站式”服务。</w:t>
      </w:r>
    </w:p>
    <w:p w14:paraId="204C07D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商务和口岸局、经济合作中心：</w:t>
      </w:r>
      <w:r>
        <w:rPr>
          <w:rFonts w:hint="eastAsia" w:ascii="仿宋_GB2312" w:hAnsi="仿宋_GB2312" w:eastAsia="仿宋_GB2312" w:cs="仿宋_GB2312"/>
          <w:b w:val="0"/>
          <w:bCs w:val="0"/>
          <w:sz w:val="32"/>
          <w:szCs w:val="32"/>
          <w:highlight w:val="none"/>
          <w:lang w:val="en-US" w:eastAsia="zh-CN"/>
        </w:rPr>
        <w:t>负责为企业提供</w:t>
      </w:r>
      <w:r>
        <w:rPr>
          <w:rFonts w:hint="eastAsia" w:ascii="仿宋_GB2312" w:hAnsi="仿宋_GB2312" w:eastAsia="仿宋_GB2312" w:cs="仿宋_GB2312"/>
          <w:sz w:val="32"/>
          <w:szCs w:val="32"/>
          <w:highlight w:val="none"/>
          <w:lang w:val="en-US" w:eastAsia="zh-CN"/>
        </w:rPr>
        <w:t>外资咨询服务，外资招引服务，外资企业权益保障服务。</w:t>
      </w:r>
    </w:p>
    <w:p w14:paraId="1F5CCA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（五）诉求服务</w:t>
      </w:r>
    </w:p>
    <w:p w14:paraId="157B6D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营商局：</w:t>
      </w:r>
      <w:r>
        <w:rPr>
          <w:rFonts w:hint="eastAsia" w:ascii="仿宋_GB2312" w:hAnsi="仿宋_GB2312" w:eastAsia="仿宋_GB2312" w:cs="仿宋_GB2312"/>
          <w:b w:val="0"/>
          <w:bCs w:val="0"/>
          <w:sz w:val="32"/>
          <w:szCs w:val="32"/>
          <w:highlight w:val="none"/>
          <w:lang w:val="en-US" w:eastAsia="zh-CN"/>
        </w:rPr>
        <w:t>负责涉外咨询投诉服务。负责设立12345热线对俄专席，解决涉外咨询、投诉、协调相关部门处理解决企业难点堵点等问题。</w:t>
      </w:r>
    </w:p>
    <w:p w14:paraId="707584C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（六）综合协调</w:t>
      </w:r>
    </w:p>
    <w:p w14:paraId="6968B23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工商联</w:t>
      </w:r>
      <w:r>
        <w:rPr>
          <w:rFonts w:hint="eastAsia" w:ascii="仿宋_GB2312" w:hAnsi="仿宋_GB2312" w:eastAsia="仿宋_GB2312" w:cs="仿宋_GB2312"/>
          <w:sz w:val="32"/>
          <w:szCs w:val="32"/>
          <w:highlight w:val="none"/>
          <w:lang w:val="en-US" w:eastAsia="zh-CN"/>
        </w:rPr>
        <w:t>：负责抚远市与哈巴罗夫斯克市双方合作协议签订及综合联络。</w:t>
      </w:r>
    </w:p>
    <w:p w14:paraId="56C66E2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外事办</w:t>
      </w:r>
      <w:r>
        <w:rPr>
          <w:rFonts w:hint="eastAsia" w:ascii="仿宋_GB2312" w:hAnsi="仿宋_GB2312" w:eastAsia="仿宋_GB2312" w:cs="仿宋_GB2312"/>
          <w:sz w:val="32"/>
          <w:szCs w:val="32"/>
          <w:highlight w:val="none"/>
          <w:lang w:val="en-US" w:eastAsia="zh-CN"/>
        </w:rPr>
        <w:t>：负责抚远市与哈巴罗夫斯克市双方合作外事联系。</w:t>
      </w:r>
    </w:p>
    <w:p w14:paraId="37C1F33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营商局</w:t>
      </w:r>
      <w:r>
        <w:rPr>
          <w:rFonts w:hint="eastAsia" w:ascii="仿宋_GB2312" w:hAnsi="仿宋_GB2312" w:eastAsia="仿宋_GB2312" w:cs="仿宋_GB2312"/>
          <w:sz w:val="32"/>
          <w:szCs w:val="32"/>
          <w:highlight w:val="none"/>
          <w:lang w:val="en-US" w:eastAsia="zh-CN"/>
        </w:rPr>
        <w:t>：负责“助企跨境服务处”和助企服务的具体推进落实，及综合协调工作。</w:t>
      </w:r>
    </w:p>
    <w:p w14:paraId="0F5CBF0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工作机制</w:t>
      </w:r>
    </w:p>
    <w:p w14:paraId="2CE8732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一</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信息共享与协同服务机制</w:t>
      </w:r>
    </w:p>
    <w:p w14:paraId="2CE42F9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建立中俄企业服务联席会议制度，每半年召开一次会议，推动跨部门信息共享与服务协同。各成员单位定期通报中俄企业市场准入、财税支持、法律服务、国际贸易等方面的工作进展与问题，促进政策衔接与服务联动，提升对企业“走出去、引进来”的全流程服务能力。</w:t>
      </w:r>
    </w:p>
    <w:p w14:paraId="131FF0C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(二)政策解读与法律服务联动机制</w:t>
      </w:r>
    </w:p>
    <w:p w14:paraId="1F356BD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建立中俄双向政策解读与法律服务联动制度，各成员单位结合职能开展涉外政策宣讲、法律咨询、合规指导等服务。鼓励各单位每年至少开展一次联合政策法律宣讲活动，增强企业对中俄双边政策的理解与运用能力，提升跨境经营风险防范意识。</w:t>
      </w:r>
    </w:p>
    <w:p w14:paraId="49EAB0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(三)跨境纠纷联合调解机制</w:t>
      </w:r>
    </w:p>
    <w:p w14:paraId="45F4BBA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立中俄企业跨境纠纷联合调解机制，针对中俄企业间出现的商事、劳务等纠纷，由市工商联、司法局、总工会、法院等部门协同介入，引导企业通过调解方式化解矛盾。司法局提供法律支持，总工会协助职工维权，法院提供司法确认与程序指导，共同提升跨境纠纷解决效率与公信力。</w:t>
      </w:r>
    </w:p>
    <w:p w14:paraId="222F412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(四)跨境业务协作与服务对接机制</w:t>
      </w:r>
    </w:p>
    <w:p w14:paraId="64DFB94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建立中俄企业跨境业务协作机制，各部门在服务过程中如发现涉及对方国家政策或需俄方协同办理的事项，应及时通过市外事办、市工商联等渠道对接俄方相应机构，确保业务办理顺畅。对重大跨境项目或复杂事项，由牵头部门组织协调会议，明确分工、协同推进，形成中外联动、高效服务的工作格局。</w:t>
      </w:r>
    </w:p>
    <w:p w14:paraId="6A67490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实施步骤</w:t>
      </w:r>
    </w:p>
    <w:p w14:paraId="7EC6D3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（一）签订合作框架协议</w:t>
      </w:r>
    </w:p>
    <w:p w14:paraId="106BA9B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确定合作协议书内容，</w:t>
      </w:r>
      <w:r>
        <w:rPr>
          <w:rFonts w:hint="eastAsia" w:ascii="仿宋_GB2312" w:hAnsi="仿宋_GB2312" w:eastAsia="仿宋_GB2312" w:cs="仿宋_GB2312"/>
          <w:color w:val="000000" w:themeColor="text1"/>
          <w:sz w:val="32"/>
          <w:szCs w:val="32"/>
          <w14:textFill>
            <w14:solidFill>
              <w14:schemeClr w14:val="tx1"/>
            </w14:solidFill>
          </w14:textFill>
        </w:rPr>
        <w:t>重点提出“经贸合作深化、文旅品质升级、民生项目共建、营商环境优化”四大合作方向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同俄方（哈巴罗夫斯克市）签订框架协议开展友好合作。</w:t>
      </w:r>
    </w:p>
    <w:p w14:paraId="7EAF59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（二）设立抚远市与哈巴罗夫斯克市企业双向服务处</w:t>
      </w:r>
    </w:p>
    <w:p w14:paraId="1979B50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设立中俄企业双向服务处2个。中方（抚远市）位于抚远市政务服务中心；俄方（哈巴罗夫斯克市），依托俄罗斯中小企业联合会（哈巴分会），设立抚远市驻哈巴“助企跨境服务处”，用于业务受理和联络政府相关部门办理企业服务事项。</w:t>
      </w:r>
    </w:p>
    <w:p w14:paraId="7B8FD7A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（三）聘请“助企服务员”</w:t>
      </w:r>
    </w:p>
    <w:p w14:paraId="14E20F5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中方（抚远市）在抚远市政务服务大厅设立“助企跨境服务处”，聘请成员单位10名业务骨干人员，组建抚远市双向“特色”服务团队，在抚远市开展双向特色服务；在哈巴罗夫斯克市，依托俄罗斯中小企业联合会（哈巴分会），设立抚远市驻哈巴“助企跨境服务处”，聘请5名驻俄工作人员组建驻俄双向特色服务团队，在哈巴罗夫斯克市开展双向“特色”服务。</w:t>
      </w:r>
    </w:p>
    <w:p w14:paraId="291A4E5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六、工作要求</w:t>
      </w:r>
    </w:p>
    <w:p w14:paraId="13ADD9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（一）加强组织领导。</w:t>
      </w:r>
      <w:r>
        <w:rPr>
          <w:rFonts w:hint="eastAsia" w:ascii="仿宋_GB2312" w:hAnsi="仿宋_GB2312" w:eastAsia="仿宋_GB2312" w:cs="仿宋_GB2312"/>
          <w:sz w:val="32"/>
          <w:szCs w:val="32"/>
          <w:highlight w:val="none"/>
          <w:lang w:val="en-US" w:eastAsia="zh-CN"/>
        </w:rPr>
        <w:t>各成员单位要充分认识中俄企业双向特色服务的重要作用，将其作为优化营商环境、推动经济发展的重要抓手，单位主要负责同志要高度重视，认真研究部署，落实落靠责任。</w:t>
      </w:r>
    </w:p>
    <w:p w14:paraId="73D2D10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（二）开展会商联动</w:t>
      </w:r>
      <w:r>
        <w:rPr>
          <w:rFonts w:hint="eastAsia" w:ascii="仿宋_GB2312" w:hAnsi="仿宋_GB2312" w:eastAsia="仿宋_GB2312" w:cs="仿宋_GB2312"/>
          <w:sz w:val="32"/>
          <w:szCs w:val="32"/>
          <w:highlight w:val="none"/>
          <w:lang w:val="en-US" w:eastAsia="zh-CN"/>
        </w:rPr>
        <w:t>。建立常态化会商机制，各成员单位针对开展“中俄企业双向特色服务”过程中遇到的疑点难点问题，进行集中研讨、共商对策，推动完善“中俄企业双向特色服务”。</w:t>
      </w:r>
    </w:p>
    <w:p w14:paraId="1DD8FA0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（三）强化宣传引导</w:t>
      </w:r>
      <w:r>
        <w:rPr>
          <w:rFonts w:hint="eastAsia" w:ascii="仿宋_GB2312" w:hAnsi="仿宋_GB2312" w:eastAsia="仿宋_GB2312" w:cs="仿宋_GB2312"/>
          <w:sz w:val="32"/>
          <w:szCs w:val="32"/>
          <w:highlight w:val="none"/>
          <w:lang w:val="en-US" w:eastAsia="zh-CN"/>
        </w:rPr>
        <w:t>。各成员单位要及时总结经验做法和成效，充分运用主流媒体和新兴媒体，多渠道多形式开展宣传，全力打造“中俄企业双向特色服务”品牌。</w:t>
      </w:r>
    </w:p>
    <w:p w14:paraId="5D15596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附件1：抚远市助企跨境服务</w:t>
      </w:r>
      <w:r>
        <w:rPr>
          <w:rFonts w:hint="eastAsia" w:ascii="仿宋_GB2312" w:hAnsi="仿宋_GB2312" w:eastAsia="仿宋_GB2312" w:cs="仿宋_GB2312"/>
          <w:sz w:val="32"/>
          <w:szCs w:val="32"/>
          <w:lang w:val="en-US" w:eastAsia="zh-CN"/>
        </w:rPr>
        <w:t>成员名单</w:t>
      </w:r>
    </w:p>
    <w:p w14:paraId="4B672E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r>
        <w:rPr>
          <w:rFonts w:hint="eastAsia" w:ascii="仿宋_GB2312" w:hAnsi="仿宋_GB2312" w:eastAsia="仿宋_GB2312" w:cs="仿宋_GB2312"/>
          <w:sz w:val="32"/>
          <w:szCs w:val="32"/>
          <w:highlight w:val="none"/>
          <w:lang w:val="en-US" w:eastAsia="zh-CN"/>
        </w:rPr>
        <w:t>抚远市助企</w:t>
      </w:r>
      <w:r>
        <w:rPr>
          <w:rFonts w:hint="eastAsia" w:ascii="仿宋_GB2312" w:hAnsi="仿宋_GB2312" w:eastAsia="仿宋_GB2312" w:cs="仿宋_GB2312"/>
          <w:sz w:val="32"/>
          <w:szCs w:val="32"/>
          <w:lang w:val="en-US" w:eastAsia="zh-CN"/>
        </w:rPr>
        <w:t>服务员工作职责</w:t>
      </w:r>
    </w:p>
    <w:p w14:paraId="3CCF1F12">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sz w:val="32"/>
          <w:szCs w:val="32"/>
          <w:lang w:val="en-US" w:eastAsia="zh-CN"/>
        </w:rPr>
      </w:pPr>
    </w:p>
    <w:p w14:paraId="2D48858D">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sz w:val="32"/>
          <w:szCs w:val="32"/>
          <w:highlight w:val="none"/>
          <w:lang w:val="en-US" w:eastAsia="zh-CN"/>
        </w:rPr>
      </w:pPr>
    </w:p>
    <w:p w14:paraId="1003C9BD">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sz w:val="32"/>
          <w:szCs w:val="32"/>
          <w:highlight w:val="none"/>
          <w:lang w:val="en-US" w:eastAsia="zh-CN"/>
        </w:rPr>
      </w:pPr>
    </w:p>
    <w:p w14:paraId="21C900C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sz w:val="32"/>
          <w:szCs w:val="32"/>
          <w:highlight w:val="none"/>
          <w:lang w:val="en-US" w:eastAsia="zh-CN"/>
        </w:rPr>
      </w:pPr>
    </w:p>
    <w:p w14:paraId="222CF6C6">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仿宋_GB2312" w:hAnsi="仿宋_GB2312" w:eastAsia="仿宋_GB2312" w:cs="仿宋_GB2312"/>
          <w:sz w:val="32"/>
          <w:szCs w:val="32"/>
          <w:highlight w:val="none"/>
          <w:lang w:val="en-US" w:eastAsia="zh-CN"/>
        </w:rPr>
      </w:pPr>
    </w:p>
    <w:p w14:paraId="0D41D177">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default" w:ascii="仿宋_GB2312" w:hAnsi="仿宋_GB2312" w:eastAsia="仿宋_GB2312" w:cs="仿宋_GB2312"/>
          <w:sz w:val="32"/>
          <w:szCs w:val="32"/>
          <w:highlight w:val="none"/>
          <w:lang w:val="en-US" w:eastAsia="zh-CN"/>
        </w:rPr>
      </w:pPr>
    </w:p>
    <w:p w14:paraId="59275EE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35013846">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sz w:val="32"/>
          <w:szCs w:val="32"/>
          <w:highlight w:val="none"/>
          <w:lang w:val="en-US" w:eastAsia="zh-CN"/>
        </w:rPr>
      </w:pPr>
    </w:p>
    <w:p w14:paraId="0C40BB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highlight w:val="none"/>
          <w:lang w:val="en-US" w:eastAsia="zh-CN"/>
        </w:rPr>
        <w:t>抚远市助企跨境服务</w:t>
      </w:r>
      <w:r>
        <w:rPr>
          <w:rFonts w:hint="eastAsia" w:ascii="方正小标宋简体" w:hAnsi="方正小标宋简体" w:eastAsia="方正小标宋简体" w:cs="方正小标宋简体"/>
          <w:sz w:val="44"/>
          <w:szCs w:val="44"/>
          <w:lang w:val="en-US" w:eastAsia="zh-CN"/>
        </w:rPr>
        <w:t>成员名单</w:t>
      </w:r>
    </w:p>
    <w:p w14:paraId="150097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76E1DE84">
      <w:pPr>
        <w:keepNext w:val="0"/>
        <w:keepLines w:val="0"/>
        <w:pageBreakBefore w:val="0"/>
        <w:widowControl w:val="0"/>
        <w:kinsoku/>
        <w:wordWrap/>
        <w:overflowPunct/>
        <w:topLinePunct w:val="0"/>
        <w:autoSpaceDE/>
        <w:autoSpaceDN/>
        <w:bidi w:val="0"/>
        <w:adjustRightInd/>
        <w:snapToGrid/>
        <w:spacing w:line="560" w:lineRule="exact"/>
        <w:ind w:left="0" w:leftChars="0" w:firstLine="1280" w:firstLineChars="4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助企跨境服务中方成员单位及工作人员名单：</w:t>
      </w:r>
    </w:p>
    <w:p w14:paraId="7C23ED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成  员：工商业联合会          国  稀    副主席</w:t>
      </w:r>
    </w:p>
    <w:p w14:paraId="0EA761C6">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商务和口岸局          于海洋    副局长</w:t>
      </w:r>
    </w:p>
    <w:p w14:paraId="2A9CF04E">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税务局                陈凤影    所  长</w:t>
      </w:r>
    </w:p>
    <w:p w14:paraId="3F8F2800">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抚远法院              林俊男    科  员</w:t>
      </w:r>
    </w:p>
    <w:p w14:paraId="0E24713A">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营商环境建设监督局    时培育    科  员</w:t>
      </w:r>
    </w:p>
    <w:p w14:paraId="29D53693">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司法局                王天宇    科  员</w:t>
      </w:r>
    </w:p>
    <w:p w14:paraId="4C61C08D">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市场监督管理局        霍佳玲    科  员</w:t>
      </w:r>
    </w:p>
    <w:p w14:paraId="10A4CC55">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总工会                程金晶    科  员</w:t>
      </w:r>
    </w:p>
    <w:p w14:paraId="2B4F3F76">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金融监管总局抚远支局  郭  远    科  员</w:t>
      </w:r>
    </w:p>
    <w:p w14:paraId="15204604">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抚远海关              刘来福    科  员</w:t>
      </w:r>
    </w:p>
    <w:p w14:paraId="301F3656">
      <w:pPr>
        <w:keepNext w:val="0"/>
        <w:keepLines w:val="0"/>
        <w:pageBreakBefore w:val="0"/>
        <w:widowControl w:val="0"/>
        <w:kinsoku/>
        <w:wordWrap/>
        <w:overflowPunct/>
        <w:topLinePunct w:val="0"/>
        <w:autoSpaceDE/>
        <w:autoSpaceDN/>
        <w:bidi w:val="0"/>
        <w:adjustRightInd/>
        <w:snapToGrid/>
        <w:spacing w:line="560" w:lineRule="exact"/>
        <w:ind w:left="0" w:leftChars="0" w:firstLine="1280" w:firstLineChars="4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助企跨境服务俄方成员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单位及工作人员名单：</w:t>
      </w:r>
    </w:p>
    <w:p w14:paraId="03E7AA40">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成</w:t>
      </w:r>
      <w:r>
        <w:rPr>
          <w:rFonts w:hint="default" w:ascii="仿宋_GB2312" w:hAnsi="仿宋_GB2312" w:eastAsia="仿宋_GB2312" w:cs="仿宋_GB2312"/>
          <w:sz w:val="32"/>
          <w:szCs w:val="32"/>
          <w:highlight w:val="none"/>
          <w:lang w:eastAsia="zh-CN"/>
        </w:rPr>
        <w:t xml:space="preserve">  </w:t>
      </w:r>
      <w:r>
        <w:rPr>
          <w:rFonts w:hint="eastAsia" w:ascii="仿宋_GB2312" w:hAnsi="仿宋_GB2312" w:eastAsia="仿宋_GB2312" w:cs="仿宋_GB2312"/>
          <w:sz w:val="32"/>
          <w:szCs w:val="32"/>
          <w:highlight w:val="none"/>
          <w:lang w:val="en-US" w:eastAsia="zh-CN"/>
        </w:rPr>
        <w:t xml:space="preserve">员：俄罗斯中小企业联合会（哈巴分会）工作人员    </w:t>
      </w:r>
    </w:p>
    <w:p w14:paraId="52478030">
      <w:pPr>
        <w:keepNext w:val="0"/>
        <w:keepLines w:val="0"/>
        <w:pageBreakBefore w:val="0"/>
        <w:widowControl w:val="0"/>
        <w:kinsoku/>
        <w:wordWrap/>
        <w:overflowPunct/>
        <w:topLinePunct w:val="0"/>
        <w:autoSpaceDE/>
        <w:autoSpaceDN/>
        <w:bidi w:val="0"/>
        <w:adjustRightInd/>
        <w:snapToGrid/>
        <w:spacing w:line="560" w:lineRule="exact"/>
        <w:ind w:left="1915" w:leftChars="912" w:firstLine="0"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马祖涅恩·谢尔盖·尼古拉耶维奇</w:t>
      </w:r>
    </w:p>
    <w:p w14:paraId="5DA1B35F">
      <w:pPr>
        <w:keepNext w:val="0"/>
        <w:keepLines w:val="0"/>
        <w:pageBreakBefore w:val="0"/>
        <w:widowControl w:val="0"/>
        <w:kinsoku/>
        <w:wordWrap/>
        <w:overflowPunct/>
        <w:topLinePunct w:val="0"/>
        <w:autoSpaceDE/>
        <w:autoSpaceDN/>
        <w:bidi w:val="0"/>
        <w:adjustRightInd/>
        <w:snapToGrid/>
        <w:spacing w:line="560" w:lineRule="exact"/>
        <w:ind w:left="1915" w:leftChars="912" w:firstLine="0" w:firstLineChars="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俄罗斯中小企业联合会（哈巴分会）工作人员     彭津·丹尼斯·亚历山德罗维奇</w:t>
      </w:r>
    </w:p>
    <w:p w14:paraId="5F7A623B">
      <w:pPr>
        <w:keepNext w:val="0"/>
        <w:keepLines w:val="0"/>
        <w:pageBreakBefore w:val="0"/>
        <w:widowControl w:val="0"/>
        <w:kinsoku/>
        <w:wordWrap/>
        <w:overflowPunct/>
        <w:topLinePunct w:val="0"/>
        <w:autoSpaceDE/>
        <w:autoSpaceDN/>
        <w:bidi w:val="0"/>
        <w:adjustRightInd/>
        <w:snapToGrid/>
        <w:spacing w:line="560" w:lineRule="exact"/>
        <w:ind w:left="1915" w:leftChars="912" w:firstLine="0" w:firstLineChars="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俄罗斯中小企业联合会（哈巴分会）工作人员     鲁杰诺克·维克托·根纳季耶维奇</w:t>
      </w:r>
    </w:p>
    <w:p w14:paraId="79B5C46A">
      <w:pPr>
        <w:keepNext w:val="0"/>
        <w:keepLines w:val="0"/>
        <w:pageBreakBefore w:val="0"/>
        <w:widowControl w:val="0"/>
        <w:kinsoku/>
        <w:wordWrap/>
        <w:overflowPunct/>
        <w:topLinePunct w:val="0"/>
        <w:autoSpaceDE/>
        <w:autoSpaceDN/>
        <w:bidi w:val="0"/>
        <w:adjustRightInd/>
        <w:snapToGrid/>
        <w:spacing w:line="560" w:lineRule="exact"/>
        <w:ind w:left="1915" w:leftChars="912" w:firstLine="0" w:firstLineChars="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俄罗斯中小企业联合会（哈巴分会）工作人员     卡利尼娜·迪亚娜·安托利耶夫娜</w:t>
      </w:r>
    </w:p>
    <w:p w14:paraId="6BF4B1B8">
      <w:pPr>
        <w:keepNext w:val="0"/>
        <w:keepLines w:val="0"/>
        <w:pageBreakBefore w:val="0"/>
        <w:widowControl w:val="0"/>
        <w:kinsoku/>
        <w:wordWrap/>
        <w:overflowPunct/>
        <w:topLinePunct w:val="0"/>
        <w:autoSpaceDE/>
        <w:autoSpaceDN/>
        <w:bidi w:val="0"/>
        <w:adjustRightInd/>
        <w:snapToGrid/>
        <w:spacing w:line="560" w:lineRule="exact"/>
        <w:ind w:left="1915" w:leftChars="912" w:firstLine="0"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俄罗斯中小企业联合会（哈巴分会）工作人员     沙诺瓦洛夫·亚历山大·亚历山德罗维奇</w:t>
      </w:r>
    </w:p>
    <w:p w14:paraId="5BA99D7B">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highlight w:val="none"/>
          <w:lang w:val="en-US" w:eastAsia="zh-CN"/>
        </w:rPr>
      </w:pPr>
    </w:p>
    <w:p w14:paraId="219452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14:paraId="4B39E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14:paraId="608928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14:paraId="0C95DC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14:paraId="15760F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14:paraId="45955F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14:paraId="2E2D8D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14:paraId="1D5ADE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14:paraId="29161B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14:paraId="7680FE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14:paraId="09DAC7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14:paraId="27BE02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14:paraId="32DB2A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14:paraId="1811DA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14:paraId="261FF6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14:paraId="2BB647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14:paraId="3B09BC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14:paraId="404735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638ADD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14:paraId="4AABAD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highlight w:val="none"/>
          <w:lang w:val="en-US" w:eastAsia="zh-CN"/>
        </w:rPr>
        <w:t>抚远市助企</w:t>
      </w:r>
      <w:r>
        <w:rPr>
          <w:rFonts w:hint="eastAsia" w:ascii="方正小标宋简体" w:hAnsi="方正小标宋简体" w:eastAsia="方正小标宋简体" w:cs="方正小标宋简体"/>
          <w:sz w:val="44"/>
          <w:szCs w:val="44"/>
          <w:lang w:val="en-US" w:eastAsia="zh-CN"/>
        </w:rPr>
        <w:t>服务员工作职责</w:t>
      </w:r>
    </w:p>
    <w:p w14:paraId="6C7A06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p>
    <w:p w14:paraId="0EBDA7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一、总体职责</w:t>
      </w:r>
    </w:p>
    <w:p w14:paraId="3873F2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助企服务员是抚远市中俄企业双向特色服务机制的重要组成部分，负责为中俄企业提供全方位、多语种、跨领域的联络协调与专业服务，推动企业“走出去、引进来”，提升跨境经营便利度与满意度。</w:t>
      </w:r>
    </w:p>
    <w:p w14:paraId="3A5688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二、具体职责</w:t>
      </w:r>
    </w:p>
    <w:p w14:paraId="53759B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（一）政策咨询与解读</w:t>
      </w:r>
    </w:p>
    <w:p w14:paraId="21B8C2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负责向中俄企业提供市场准入、财税、金融、法律、外贸等方面的政策咨询与解读服务。及时传达并解释最新惠企政策，协助企业享受政策红利。</w:t>
      </w:r>
    </w:p>
    <w:p w14:paraId="29C9FA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（二）业务代办与协调</w:t>
      </w:r>
    </w:p>
    <w:p w14:paraId="0E5B63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为企业提供政务服务事项的帮办、代办服务，包括但不限于注册登记、税务申报、海关报关等。协调相关部门加快办理进度，确保企业事项高效办结。</w:t>
      </w:r>
    </w:p>
    <w:p w14:paraId="0E6E19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（三）跨境联络与对接</w:t>
      </w:r>
    </w:p>
    <w:p w14:paraId="637606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负责与俄方（哈巴罗夫斯克市）企业服务处保持常态化联络，协助中俄企业对接对方市场、政策与合作伙伴。协助处理跨境业务中涉及的双边政策协调、信息互通等问题。</w:t>
      </w:r>
    </w:p>
    <w:p w14:paraId="6533C4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（四）法律与权益保障服务</w:t>
      </w:r>
    </w:p>
    <w:p w14:paraId="528ADD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提供涉外法律咨询、调解、公证、法律援助等服务。协助处理跨境消费维权、劳务纠纷、商事争议等事项，引导企业通过合法途径解决矛盾。</w:t>
      </w:r>
    </w:p>
    <w:p w14:paraId="649DDA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（五）信息收集与反馈</w:t>
      </w:r>
    </w:p>
    <w:p w14:paraId="481780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定期收集企业在跨境经营中遇到的困难与建议，整理后报送领导小组。参与联席会议，汇报服务情况，提出优化建议。</w:t>
      </w:r>
    </w:p>
    <w:p w14:paraId="451E0C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（六）宣传与品牌建设</w:t>
      </w:r>
    </w:p>
    <w:p w14:paraId="522404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积极宣传“中俄企业双向特色服务”品牌，提升服务知晓度和影响力。协助组织政策宣讲、法律培训、企业对接等活动。</w:t>
      </w:r>
    </w:p>
    <w:p w14:paraId="75FA45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三、工作要求</w:t>
      </w:r>
    </w:p>
    <w:p w14:paraId="5744F8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具备较强的跨文化沟通能力和俄语/汉语双语能力。助企服务员需要熟悉中俄两国相关政策法规和业务流程。具备较强的协调能力、服务意识和应急处理能力。遵守保密纪律，保护企业商业秘密和个人隐私。</w:t>
      </w: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6FA60">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D4C30">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38D4C30">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65572">
                          <w:pPr>
                            <w:pStyle w:val="5"/>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765572">
                    <w:pPr>
                      <w:pStyle w:val="5"/>
                      <w:rPr>
                        <w:rFonts w:hint="eastAsia" w:asciiTheme="minorEastAsia" w:hAnsiTheme="minorEastAsia" w:eastAsiaTheme="minorEastAsia" w:cstheme="minorEastAsia"/>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0B0C3A"/>
    <w:multiLevelType w:val="singleLevel"/>
    <w:tmpl w:val="BB0B0C3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83F49"/>
    <w:rsid w:val="002410F1"/>
    <w:rsid w:val="00973FB8"/>
    <w:rsid w:val="01107894"/>
    <w:rsid w:val="01781B85"/>
    <w:rsid w:val="01A249C3"/>
    <w:rsid w:val="01B91D0C"/>
    <w:rsid w:val="01E74ACC"/>
    <w:rsid w:val="01E943A0"/>
    <w:rsid w:val="028043E0"/>
    <w:rsid w:val="036C4960"/>
    <w:rsid w:val="03921A6E"/>
    <w:rsid w:val="039C3694"/>
    <w:rsid w:val="041D6583"/>
    <w:rsid w:val="047B3903"/>
    <w:rsid w:val="04934A97"/>
    <w:rsid w:val="04B34DB7"/>
    <w:rsid w:val="04D87301"/>
    <w:rsid w:val="055D6AFF"/>
    <w:rsid w:val="059E1945"/>
    <w:rsid w:val="0680729D"/>
    <w:rsid w:val="06874187"/>
    <w:rsid w:val="06A24A0D"/>
    <w:rsid w:val="06D373CC"/>
    <w:rsid w:val="06F85085"/>
    <w:rsid w:val="0776169D"/>
    <w:rsid w:val="07A64AE1"/>
    <w:rsid w:val="081E6D6D"/>
    <w:rsid w:val="08A0557B"/>
    <w:rsid w:val="08E92ED7"/>
    <w:rsid w:val="09151F1E"/>
    <w:rsid w:val="092675D8"/>
    <w:rsid w:val="0A213A2A"/>
    <w:rsid w:val="0A3C34DB"/>
    <w:rsid w:val="0B450835"/>
    <w:rsid w:val="0B7C44D7"/>
    <w:rsid w:val="0C1B5A9E"/>
    <w:rsid w:val="0C5B0C13"/>
    <w:rsid w:val="0DEB76F2"/>
    <w:rsid w:val="0EDE2DB2"/>
    <w:rsid w:val="0EEA79A9"/>
    <w:rsid w:val="0FBF1CE2"/>
    <w:rsid w:val="10964093"/>
    <w:rsid w:val="10F44B0F"/>
    <w:rsid w:val="1191235E"/>
    <w:rsid w:val="11D87F8D"/>
    <w:rsid w:val="11DE3A40"/>
    <w:rsid w:val="11FE2376"/>
    <w:rsid w:val="12A66C16"/>
    <w:rsid w:val="12CF1390"/>
    <w:rsid w:val="134A0A16"/>
    <w:rsid w:val="139A42AB"/>
    <w:rsid w:val="13A520F1"/>
    <w:rsid w:val="13E15C2A"/>
    <w:rsid w:val="13F866C4"/>
    <w:rsid w:val="143C4803"/>
    <w:rsid w:val="14524026"/>
    <w:rsid w:val="145E7374"/>
    <w:rsid w:val="14C46918"/>
    <w:rsid w:val="14F449CE"/>
    <w:rsid w:val="151D2886"/>
    <w:rsid w:val="157C6FBD"/>
    <w:rsid w:val="158226E9"/>
    <w:rsid w:val="16361726"/>
    <w:rsid w:val="16544767"/>
    <w:rsid w:val="16642F15"/>
    <w:rsid w:val="169C5A2D"/>
    <w:rsid w:val="16DD1EF2"/>
    <w:rsid w:val="16E86EC4"/>
    <w:rsid w:val="17215F32"/>
    <w:rsid w:val="175E2CE2"/>
    <w:rsid w:val="17604CAC"/>
    <w:rsid w:val="17EE050A"/>
    <w:rsid w:val="18493992"/>
    <w:rsid w:val="18852ADA"/>
    <w:rsid w:val="18A1557C"/>
    <w:rsid w:val="19AF41C8"/>
    <w:rsid w:val="19BE4568"/>
    <w:rsid w:val="19C31523"/>
    <w:rsid w:val="1AA475A6"/>
    <w:rsid w:val="1AAB0E5C"/>
    <w:rsid w:val="1B7509E2"/>
    <w:rsid w:val="1BE443E0"/>
    <w:rsid w:val="1CA67605"/>
    <w:rsid w:val="1CBB7632"/>
    <w:rsid w:val="1CE81D6D"/>
    <w:rsid w:val="1D1C3730"/>
    <w:rsid w:val="1D954F84"/>
    <w:rsid w:val="1D9C5C34"/>
    <w:rsid w:val="1DA17DCD"/>
    <w:rsid w:val="1DCB7C52"/>
    <w:rsid w:val="1DD67091"/>
    <w:rsid w:val="1E1B36DB"/>
    <w:rsid w:val="1E535731"/>
    <w:rsid w:val="1E982F7E"/>
    <w:rsid w:val="1F291E28"/>
    <w:rsid w:val="1F6B68E4"/>
    <w:rsid w:val="1FD77AD6"/>
    <w:rsid w:val="20903B62"/>
    <w:rsid w:val="20D61B3B"/>
    <w:rsid w:val="21E07116"/>
    <w:rsid w:val="22424196"/>
    <w:rsid w:val="229121BE"/>
    <w:rsid w:val="229D07B0"/>
    <w:rsid w:val="22CE3412"/>
    <w:rsid w:val="236A19EB"/>
    <w:rsid w:val="238B7F20"/>
    <w:rsid w:val="239C52BE"/>
    <w:rsid w:val="23BA3996"/>
    <w:rsid w:val="23C33223"/>
    <w:rsid w:val="24AF2DCF"/>
    <w:rsid w:val="252217F3"/>
    <w:rsid w:val="253037F4"/>
    <w:rsid w:val="25583467"/>
    <w:rsid w:val="255A0F8D"/>
    <w:rsid w:val="25B34C4E"/>
    <w:rsid w:val="26B446CD"/>
    <w:rsid w:val="26D0521C"/>
    <w:rsid w:val="270E0756"/>
    <w:rsid w:val="279B3ADF"/>
    <w:rsid w:val="27B1010E"/>
    <w:rsid w:val="27C13545"/>
    <w:rsid w:val="27F2701C"/>
    <w:rsid w:val="28496A3C"/>
    <w:rsid w:val="285717B4"/>
    <w:rsid w:val="2895320A"/>
    <w:rsid w:val="29B32BAD"/>
    <w:rsid w:val="29DB01C2"/>
    <w:rsid w:val="2A6E0E03"/>
    <w:rsid w:val="2B397BF5"/>
    <w:rsid w:val="2C336A9D"/>
    <w:rsid w:val="2C531EF3"/>
    <w:rsid w:val="2C9179E6"/>
    <w:rsid w:val="2CC31B0E"/>
    <w:rsid w:val="2CE35D0C"/>
    <w:rsid w:val="2CF972DD"/>
    <w:rsid w:val="2E6B5FB9"/>
    <w:rsid w:val="2E782484"/>
    <w:rsid w:val="2E817D83"/>
    <w:rsid w:val="2ED60829"/>
    <w:rsid w:val="2EF403EF"/>
    <w:rsid w:val="2EFA733D"/>
    <w:rsid w:val="30085A89"/>
    <w:rsid w:val="304F2B37"/>
    <w:rsid w:val="30967673"/>
    <w:rsid w:val="31D02BC0"/>
    <w:rsid w:val="32010C9F"/>
    <w:rsid w:val="32476D3D"/>
    <w:rsid w:val="32EC774D"/>
    <w:rsid w:val="33322140"/>
    <w:rsid w:val="33676192"/>
    <w:rsid w:val="34861AD1"/>
    <w:rsid w:val="34D55D22"/>
    <w:rsid w:val="35C43609"/>
    <w:rsid w:val="36DB7A54"/>
    <w:rsid w:val="375021F0"/>
    <w:rsid w:val="375F0685"/>
    <w:rsid w:val="377C6227"/>
    <w:rsid w:val="37841E99"/>
    <w:rsid w:val="38575800"/>
    <w:rsid w:val="38D160C4"/>
    <w:rsid w:val="38DF7CCF"/>
    <w:rsid w:val="39074B30"/>
    <w:rsid w:val="397523E2"/>
    <w:rsid w:val="397E6716"/>
    <w:rsid w:val="39842539"/>
    <w:rsid w:val="39F257E0"/>
    <w:rsid w:val="3A3869B5"/>
    <w:rsid w:val="3A5E2E76"/>
    <w:rsid w:val="3A7A745C"/>
    <w:rsid w:val="3A916DA7"/>
    <w:rsid w:val="3AE50EA1"/>
    <w:rsid w:val="3B0753A9"/>
    <w:rsid w:val="3C8F292E"/>
    <w:rsid w:val="3CE76652"/>
    <w:rsid w:val="3D162906"/>
    <w:rsid w:val="3DC96412"/>
    <w:rsid w:val="3DE74F30"/>
    <w:rsid w:val="3E654F78"/>
    <w:rsid w:val="3E9C3F6D"/>
    <w:rsid w:val="3F655C1F"/>
    <w:rsid w:val="405E7E2A"/>
    <w:rsid w:val="407C4056"/>
    <w:rsid w:val="41931657"/>
    <w:rsid w:val="419C11A1"/>
    <w:rsid w:val="41BD66D4"/>
    <w:rsid w:val="42075BA1"/>
    <w:rsid w:val="426711BB"/>
    <w:rsid w:val="427E33AC"/>
    <w:rsid w:val="429033EE"/>
    <w:rsid w:val="42922FE8"/>
    <w:rsid w:val="433B1FA6"/>
    <w:rsid w:val="438E7139"/>
    <w:rsid w:val="44064ACB"/>
    <w:rsid w:val="440C56F0"/>
    <w:rsid w:val="44B244EA"/>
    <w:rsid w:val="44C6779C"/>
    <w:rsid w:val="44DE1A5C"/>
    <w:rsid w:val="45BB73CE"/>
    <w:rsid w:val="467B090B"/>
    <w:rsid w:val="46805F22"/>
    <w:rsid w:val="473867FC"/>
    <w:rsid w:val="47883790"/>
    <w:rsid w:val="47DE1152"/>
    <w:rsid w:val="486566CC"/>
    <w:rsid w:val="490966A2"/>
    <w:rsid w:val="496E4757"/>
    <w:rsid w:val="49AA39E1"/>
    <w:rsid w:val="4A0116BB"/>
    <w:rsid w:val="4A2D73E6"/>
    <w:rsid w:val="4A891234"/>
    <w:rsid w:val="4AB54056"/>
    <w:rsid w:val="4AC40AD3"/>
    <w:rsid w:val="4AE31AFC"/>
    <w:rsid w:val="4AE66C9B"/>
    <w:rsid w:val="4B8A54FE"/>
    <w:rsid w:val="4C0849EF"/>
    <w:rsid w:val="4C0A0AC7"/>
    <w:rsid w:val="4C2D26A8"/>
    <w:rsid w:val="4C3B4DC5"/>
    <w:rsid w:val="4D023A9C"/>
    <w:rsid w:val="4D31441A"/>
    <w:rsid w:val="4D87403A"/>
    <w:rsid w:val="4DC42B98"/>
    <w:rsid w:val="4E881E17"/>
    <w:rsid w:val="4EF767E0"/>
    <w:rsid w:val="4F0E056F"/>
    <w:rsid w:val="4F5D5052"/>
    <w:rsid w:val="4F9F7D44"/>
    <w:rsid w:val="4FA62E9D"/>
    <w:rsid w:val="4FB51017"/>
    <w:rsid w:val="4FDF63AF"/>
    <w:rsid w:val="50F11EF6"/>
    <w:rsid w:val="50F25C6E"/>
    <w:rsid w:val="51143E36"/>
    <w:rsid w:val="51937451"/>
    <w:rsid w:val="51BF3DA2"/>
    <w:rsid w:val="51FD65BC"/>
    <w:rsid w:val="51FF4AE6"/>
    <w:rsid w:val="5223678D"/>
    <w:rsid w:val="52C84ED8"/>
    <w:rsid w:val="53071887"/>
    <w:rsid w:val="536733FA"/>
    <w:rsid w:val="539E012B"/>
    <w:rsid w:val="53F70AFF"/>
    <w:rsid w:val="54931516"/>
    <w:rsid w:val="557B26D6"/>
    <w:rsid w:val="55CC3FDF"/>
    <w:rsid w:val="56D06A51"/>
    <w:rsid w:val="5735569F"/>
    <w:rsid w:val="57A46FD8"/>
    <w:rsid w:val="57B27F05"/>
    <w:rsid w:val="57EE718F"/>
    <w:rsid w:val="57F57A3D"/>
    <w:rsid w:val="589A4E41"/>
    <w:rsid w:val="59C5193E"/>
    <w:rsid w:val="5A424E81"/>
    <w:rsid w:val="5A64198B"/>
    <w:rsid w:val="5A821E11"/>
    <w:rsid w:val="5AB744CB"/>
    <w:rsid w:val="5AE12FDB"/>
    <w:rsid w:val="5AE14E9B"/>
    <w:rsid w:val="5AED07FB"/>
    <w:rsid w:val="5B21787C"/>
    <w:rsid w:val="5B8B2F47"/>
    <w:rsid w:val="5B9B3A07"/>
    <w:rsid w:val="5BF141C0"/>
    <w:rsid w:val="5C457197"/>
    <w:rsid w:val="5CBD35D4"/>
    <w:rsid w:val="5D1458EA"/>
    <w:rsid w:val="5DB46C14"/>
    <w:rsid w:val="5DD1521D"/>
    <w:rsid w:val="5E525F9E"/>
    <w:rsid w:val="5E8B4CB4"/>
    <w:rsid w:val="5FC15E34"/>
    <w:rsid w:val="5FF94923"/>
    <w:rsid w:val="600734E4"/>
    <w:rsid w:val="601D1DA9"/>
    <w:rsid w:val="60230509"/>
    <w:rsid w:val="604F208F"/>
    <w:rsid w:val="61826B9A"/>
    <w:rsid w:val="6198016C"/>
    <w:rsid w:val="61C251E9"/>
    <w:rsid w:val="61D03DA9"/>
    <w:rsid w:val="62B965EC"/>
    <w:rsid w:val="63125EF9"/>
    <w:rsid w:val="63343EC4"/>
    <w:rsid w:val="635D166D"/>
    <w:rsid w:val="63762455"/>
    <w:rsid w:val="63C408BC"/>
    <w:rsid w:val="643B19AE"/>
    <w:rsid w:val="6472739A"/>
    <w:rsid w:val="64E64797"/>
    <w:rsid w:val="64EA6F30"/>
    <w:rsid w:val="653B70FC"/>
    <w:rsid w:val="65AE2776"/>
    <w:rsid w:val="65B83F49"/>
    <w:rsid w:val="65FF4C5D"/>
    <w:rsid w:val="66240220"/>
    <w:rsid w:val="665B5ADC"/>
    <w:rsid w:val="66F66060"/>
    <w:rsid w:val="674C4B5D"/>
    <w:rsid w:val="67654F94"/>
    <w:rsid w:val="676C00D0"/>
    <w:rsid w:val="679C7788"/>
    <w:rsid w:val="68297D70"/>
    <w:rsid w:val="68D325EF"/>
    <w:rsid w:val="68EF2D67"/>
    <w:rsid w:val="69132EFA"/>
    <w:rsid w:val="691A2D23"/>
    <w:rsid w:val="69274D10"/>
    <w:rsid w:val="694E14FE"/>
    <w:rsid w:val="69DA6AD9"/>
    <w:rsid w:val="6A023854"/>
    <w:rsid w:val="6A2627B9"/>
    <w:rsid w:val="6AB57FE0"/>
    <w:rsid w:val="6B0F255C"/>
    <w:rsid w:val="6B2C1649"/>
    <w:rsid w:val="6B6105DA"/>
    <w:rsid w:val="6C33740F"/>
    <w:rsid w:val="6C423AF6"/>
    <w:rsid w:val="6C7547C7"/>
    <w:rsid w:val="6C8E0AE9"/>
    <w:rsid w:val="6E3B6A4F"/>
    <w:rsid w:val="6E623FDB"/>
    <w:rsid w:val="6EFC1D3A"/>
    <w:rsid w:val="6FA3437E"/>
    <w:rsid w:val="702F613F"/>
    <w:rsid w:val="705F4C76"/>
    <w:rsid w:val="710E395E"/>
    <w:rsid w:val="722515A8"/>
    <w:rsid w:val="725A3947"/>
    <w:rsid w:val="726F2363"/>
    <w:rsid w:val="72C64B7E"/>
    <w:rsid w:val="72D37D1F"/>
    <w:rsid w:val="734F23A5"/>
    <w:rsid w:val="73685BF0"/>
    <w:rsid w:val="73927DA8"/>
    <w:rsid w:val="7443665D"/>
    <w:rsid w:val="74BD1F6B"/>
    <w:rsid w:val="7541494A"/>
    <w:rsid w:val="75AD3A2E"/>
    <w:rsid w:val="75B63C7F"/>
    <w:rsid w:val="75CF01A8"/>
    <w:rsid w:val="77286D91"/>
    <w:rsid w:val="77560455"/>
    <w:rsid w:val="775D17E4"/>
    <w:rsid w:val="780627F5"/>
    <w:rsid w:val="78183B02"/>
    <w:rsid w:val="78AA311C"/>
    <w:rsid w:val="78CD47BD"/>
    <w:rsid w:val="799D4CBD"/>
    <w:rsid w:val="7A0860EA"/>
    <w:rsid w:val="7A1A285A"/>
    <w:rsid w:val="7A533223"/>
    <w:rsid w:val="7B454A69"/>
    <w:rsid w:val="7B474C85"/>
    <w:rsid w:val="7BD135C6"/>
    <w:rsid w:val="7BEE6EAE"/>
    <w:rsid w:val="7BF81ADB"/>
    <w:rsid w:val="7C013085"/>
    <w:rsid w:val="7C556308"/>
    <w:rsid w:val="7C887303"/>
    <w:rsid w:val="7CCF58A0"/>
    <w:rsid w:val="7D0A6224"/>
    <w:rsid w:val="7D920F77"/>
    <w:rsid w:val="7DC425BD"/>
    <w:rsid w:val="7E357D3D"/>
    <w:rsid w:val="7E5524B8"/>
    <w:rsid w:val="7EF944E8"/>
    <w:rsid w:val="7F5752DB"/>
    <w:rsid w:val="7FC70B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overflowPunct/>
      <w:autoSpaceDE/>
      <w:autoSpaceDN/>
      <w:adjustRightInd/>
      <w:spacing w:before="0" w:after="140" w:line="276" w:lineRule="auto"/>
      <w:textAlignment w:val="auto"/>
    </w:pPr>
    <w:rPr>
      <w:rFonts w:ascii="Times New Roman" w:hAnsi="Times New Roman" w:eastAsia="宋体" w:cs="Times New Roman"/>
      <w:kern w:val="2"/>
      <w:sz w:val="21"/>
      <w:szCs w:val="24"/>
    </w:rPr>
  </w:style>
  <w:style w:type="paragraph" w:styleId="3">
    <w:name w:val="Body Text Indent"/>
    <w:basedOn w:val="1"/>
    <w:next w:val="4"/>
    <w:qFormat/>
    <w:uiPriority w:val="0"/>
    <w:pPr>
      <w:widowControl w:val="0"/>
      <w:overflowPunct/>
      <w:autoSpaceDE/>
      <w:autoSpaceDN/>
      <w:adjustRightInd/>
      <w:spacing w:after="120"/>
      <w:ind w:left="420" w:leftChars="200"/>
      <w:textAlignment w:val="auto"/>
    </w:pPr>
    <w:rPr>
      <w:rFonts w:ascii="Times New Roman" w:hAnsi="Times New Roman" w:eastAsia="宋体" w:cs="Times New Roman"/>
      <w:kern w:val="2"/>
      <w:sz w:val="21"/>
      <w:szCs w:val="24"/>
    </w:rPr>
  </w:style>
  <w:style w:type="paragraph" w:styleId="4">
    <w:name w:val="Body Text Indent 2"/>
    <w:basedOn w:val="1"/>
    <w:next w:val="2"/>
    <w:qFormat/>
    <w:uiPriority w:val="0"/>
    <w:pPr>
      <w:widowControl w:val="0"/>
      <w:overflowPunct w:val="0"/>
      <w:autoSpaceDE w:val="0"/>
      <w:autoSpaceDN w:val="0"/>
      <w:adjustRightInd w:val="0"/>
      <w:ind w:firstLine="720"/>
      <w:jc w:val="both"/>
      <w:textAlignment w:val="baseline"/>
    </w:pPr>
    <w:rPr>
      <w:rFonts w:ascii="仿宋_GB2312" w:hAnsi="Times New Roman" w:eastAsia="宋体" w:cs="Times New Roman"/>
      <w:kern w:val="2"/>
      <w:sz w:val="30"/>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3534</Words>
  <Characters>3542</Characters>
  <Lines>0</Lines>
  <Paragraphs>0</Paragraphs>
  <TotalTime>21</TotalTime>
  <ScaleCrop>false</ScaleCrop>
  <LinksUpToDate>false</LinksUpToDate>
  <CharactersWithSpaces>3791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2025-09-05T02:56:00Z</dcterms:created>
  <dc:creator>Administrator</dc:creator>
  <cp:lastModifiedBy>15级信科</cp:lastModifiedBy>
  <cp:lastPrinted>2025-10-30T02:49:00Z</cp:lastPrinted>
  <dcterms:modified xsi:type="dcterms:W3CDTF">2025-10-30T07:21:47Z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26D377EE7CAF4884AAE7D9D99738A1BA_13</vt:lpwstr>
  </property>
  <property fmtid="{D5CDD505-2E9C-101B-9397-08002B2CF9AE}" pid="4" name="KSOTemplateDocerSaveRecord">
    <vt:lpwstr>eyJoZGlkIjoiNTJkZjQ2MzQ0ZGI4OWI1NTdiZjJkZTA5NjdiY2RhOGIiLCJ1c2VySWQiOiI2NDk1NzIwMTYifQ==</vt:lpwstr>
  </property>
</Properties>
</file>