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A04E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鸭南乡人民政府2024年政府信息公开工作年度报告</w:t>
      </w:r>
    </w:p>
    <w:p w14:paraId="06BB33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一、总体情况</w:t>
      </w:r>
    </w:p>
    <w:p w14:paraId="43B052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2024年，鸭南乡按照《中华人民共和国政府信息公开条例》要求，进一步落实市委、市政府开展政务公开工作的部署，坚持以习近平新时代中国特色社会主义思想为指导，全面贯彻党的二十大精神，规范开展政务公开工作，突出重点工作，丰富公开内容，增强工作的透明度，加强民主监督，密切人民群众的联系，尊重人民群众知情权，接受人民群众监督，真正发挥政务公开的重要作用。</w:t>
      </w:r>
    </w:p>
    <w:p w14:paraId="4388C2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（一）主动公开情况</w:t>
      </w:r>
    </w:p>
    <w:p w14:paraId="2A7B7C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2024年，在网站上主动公开18条，在微信公众号推送信息178条。</w:t>
      </w:r>
    </w:p>
    <w:p w14:paraId="4566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在2024年，鸭南乡聚焦党建、农业发展、乡村振兴和文明城市创建等领域，建设党建和农业示范点，深化垦地合作，推进高标准农田建设，实施环境整治，改善乡村和人居环境。工作中，我们坚持公开透明，严格执行信息公开条例，保障村民知情权。</w:t>
      </w:r>
    </w:p>
    <w:p w14:paraId="0D6546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（二）依申请公开情况</w:t>
      </w:r>
    </w:p>
    <w:p w14:paraId="1E386D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2024年度鸭南乡无依申请公开事项。</w:t>
      </w:r>
    </w:p>
    <w:p w14:paraId="474617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40"/>
          <w:szCs w:val="4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（三）政府信息管理情况</w:t>
      </w:r>
    </w:p>
    <w:p w14:paraId="66EE84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加强政府信息公开工作管理，制定完善鸭南乡的公开目录，确定政府信息公开内容，完善工作机制，及时、准确、全面地公开政府信息。</w:t>
      </w:r>
    </w:p>
    <w:p w14:paraId="04D5C9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（四）政府信息平台建设情况</w:t>
      </w:r>
    </w:p>
    <w:p w14:paraId="498CCD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网站运行良好，有效利用微信公众号、村联络群等平台，全面实施事项公示。通过传统线下渠道如公示展板、公示栏，推进事项透明化，为群众提供便捷高效的服务。</w:t>
      </w:r>
    </w:p>
    <w:p w14:paraId="610847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（五）监督保障情况</w:t>
      </w:r>
    </w:p>
    <w:p w14:paraId="2E9012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执行市委、市政府政务公开决策，定期整理发布信息，加强政务公开人员培训和监督，确保信息及时准确。</w:t>
      </w:r>
    </w:p>
    <w:p w14:paraId="1BC11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二、</w:t>
      </w:r>
      <w:r>
        <w:rPr>
          <w:rFonts w:hint="eastAsia" w:ascii="黑体" w:hAnsi="黑体" w:eastAsia="黑体" w:cs="黑体"/>
          <w:sz w:val="32"/>
          <w:szCs w:val="32"/>
          <w:lang w:bidi="ar"/>
        </w:rPr>
        <w:t>主动公开政府信息情况</w:t>
      </w:r>
    </w:p>
    <w:tbl>
      <w:tblPr>
        <w:tblStyle w:val="3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62D632A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CD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78D7E65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468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FFC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D05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D13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数</w:t>
            </w:r>
          </w:p>
        </w:tc>
      </w:tr>
      <w:tr w14:paraId="68A794D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CC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90E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5BE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03D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C45240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1F8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078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157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05B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0D8BEF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ED2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038241E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78B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0AB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03D4AC8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8B0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4DB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0D68B6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32F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4B1F591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41F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936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0A2F5E1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A7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150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903E78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1E9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EBA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9DFD8A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530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1B02059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1B0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842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7A4D47C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76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6C9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9D9A275">
      <w:pPr>
        <w:widowControl/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三、收到和处理政府信息公开申请情况</w:t>
      </w:r>
    </w:p>
    <w:tbl>
      <w:tblPr>
        <w:tblStyle w:val="3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4D11578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FC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228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申请人情况</w:t>
            </w:r>
          </w:p>
        </w:tc>
      </w:tr>
      <w:tr w14:paraId="17CDF4E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01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586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1B8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30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</w:tr>
      <w:tr w14:paraId="2C6B076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73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3B23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7B3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商业</w:t>
            </w:r>
          </w:p>
          <w:p w14:paraId="59989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FC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科研</w:t>
            </w:r>
          </w:p>
          <w:p w14:paraId="0C7D2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C78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26D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51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7821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2853B5D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35D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C18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E16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6E4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1CA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EA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33C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280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9851BF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D03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56D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EB5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C12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59D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1F6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B77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3E5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42F340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3F7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69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0CE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E6B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8D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89F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438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2BD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D3A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D99F96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30E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B46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A2F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9B6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EC0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2B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8D0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4B9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972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0D9843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387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DC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D75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C73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4AC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27D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0BB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99F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35F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8D0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E9A152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AB9B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D040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80E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DF1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E88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6FC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3DF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21E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B80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F2C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129E1A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E8A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E551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96A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3A6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67F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BA9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16D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1CD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D7F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044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861001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4E9A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64C1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AE2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D6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7B9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1E7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023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6F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B5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D77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0DA8EF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BBFA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E704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3B4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302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DB2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DCC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0A3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B6C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FAA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0BA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8B4D0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70C3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A0F5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431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EE1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FB0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C6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FC5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6FC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3D3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79B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144653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C71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DF61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981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9D2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E55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1A7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2C1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3F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1E9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1E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9ED3E6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825F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67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199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1AE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ECA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E69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866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97F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BE4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51F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398A9A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36D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DD8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EF07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F05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F0E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40C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B46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D8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629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BF4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A1DBC7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7D3B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6776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96B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51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CBB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729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3D1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D0B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F6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C10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4AC156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7F52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61ED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367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62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2B0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D3F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A04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C74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66C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A2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C47FF3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9AAC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C9E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4A7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C9D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213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19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08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62C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53C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4B5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5DCA7D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E59F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7A39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4A9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4C6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F37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406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A27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80C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A22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359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EF82F1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F139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7D97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117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A8F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9EB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724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1F9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964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AB5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8B4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BD7C82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952E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139C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676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26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D8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501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5B7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AC5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CF9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DD0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205494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888D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FD20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A79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224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F1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723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E2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4B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3FD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0DA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77366A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F2F4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6D1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4CA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F95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1B5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AAB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B01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E1D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25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FEA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01AB45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0A5C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FEF2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A61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66A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C45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9A7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B13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68C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47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604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4A9DCA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E100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AA94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12B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4D4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2C2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77B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28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0F4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370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25F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C0A897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99AF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7C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1EB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702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E57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EE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017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FAB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1B7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F0F61A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B6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37A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C3A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7E7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375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808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410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56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36B2AD6">
      <w:pPr>
        <w:widowControl/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四、政府信息公开行政复议、行政诉讼情况</w:t>
      </w:r>
    </w:p>
    <w:tbl>
      <w:tblPr>
        <w:tblStyle w:val="3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84DDE0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DE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38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行政诉讼</w:t>
            </w:r>
          </w:p>
        </w:tc>
      </w:tr>
      <w:tr w14:paraId="42CC18D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14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21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760D4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D7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 w14:paraId="57784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65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 w14:paraId="61677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ED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BB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A3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复议后起诉</w:t>
            </w:r>
          </w:p>
        </w:tc>
      </w:tr>
      <w:tr w14:paraId="4FD1D4B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E8C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801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8B2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A33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704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E7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46DD5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BD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635BA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3A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 w14:paraId="5C7F3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D4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 w14:paraId="4EB60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35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ED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0100B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84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 w14:paraId="6CE47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AC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 w14:paraId="45BFA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59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 w14:paraId="05E15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6C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 w14:paraId="6B6037E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7E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BE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E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96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2C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5D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9E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DD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36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3C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06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44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FB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ED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24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EF649EC"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五、</w:t>
      </w:r>
      <w:r>
        <w:rPr>
          <w:rFonts w:hint="eastAsia" w:ascii="黑体" w:hAnsi="黑体" w:eastAsia="黑体" w:cs="黑体"/>
          <w:sz w:val="32"/>
          <w:szCs w:val="32"/>
          <w:lang w:bidi="ar"/>
        </w:rPr>
        <w:t>存在的主要问题及改进情况</w:t>
      </w:r>
    </w:p>
    <w:p w14:paraId="61A7DA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乡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在政务公开工作中遇到的主要问题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的两个问题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公开内容尚不够全面，特别是在涉及民生的关键信息方面，信息披露存在不足，且公开形式缺乏规范性，导致解读内容难以理解；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对于村民的问题不能及时回应。</w:t>
      </w:r>
    </w:p>
    <w:p w14:paraId="07E1C35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针对上述问题，我们已经采取了一系列改进措施：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我们明确了公开清单，全面覆盖民生重点领域，统一了公开格式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并入户走访进行讲解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我们建立了完善的回应机制，指定专人负责，确保村民的诉求能够得到及时、准确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回复。</w:t>
      </w:r>
    </w:p>
    <w:p w14:paraId="0B275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六、其他需要报告的事项</w:t>
      </w:r>
    </w:p>
    <w:p w14:paraId="7B24A9E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我乡2024年未收取信息处理费，无其他需要报告事项。</w:t>
      </w:r>
    </w:p>
    <w:p w14:paraId="500A583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3C506E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鸭南乡人民政府     </w:t>
      </w:r>
    </w:p>
    <w:p w14:paraId="085943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2025年1月13日   </w:t>
      </w:r>
    </w:p>
    <w:p w14:paraId="7C98F6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700" w:lineRule="exact"/>
        <w:ind w:right="0"/>
        <w:jc w:val="left"/>
        <w:textAlignment w:val="baseline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A56A2"/>
    <w:rsid w:val="034B3619"/>
    <w:rsid w:val="03AA56A2"/>
    <w:rsid w:val="2C176A2A"/>
    <w:rsid w:val="42B45F0C"/>
    <w:rsid w:val="433A51F2"/>
    <w:rsid w:val="4C837A78"/>
    <w:rsid w:val="63A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816</Characters>
  <Lines>0</Lines>
  <Paragraphs>0</Paragraphs>
  <TotalTime>10</TotalTime>
  <ScaleCrop>false</ScaleCrop>
  <LinksUpToDate>false</LinksUpToDate>
  <CharactersWithSpaces>816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2025-01-09T00:38:00Z</dcterms:created>
  <dc:creator>张锡钢</dc:creator>
  <cp:lastModifiedBy>张锡钢</cp:lastModifiedBy>
  <dcterms:modified xsi:type="dcterms:W3CDTF">2025-01-17T03:41:27Z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FADA7E9ADA1640E9AE98509BF83D0C23_11</vt:lpwstr>
  </property>
  <property fmtid="{D5CDD505-2E9C-101B-9397-08002B2CF9AE}" pid="4" name="KSOTemplateDocerSaveRecord">
    <vt:lpwstr>eyJoZGlkIjoiZTQ1NDhmN2ZhNWM2Y2NlZThiNDhmMzc1Mjk3YWMxMGMiLCJ1c2VySWQiOiI2OTEzNjIyODMifQ==</vt:lpwstr>
  </property>
</Properties>
</file>