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附件</w:t>
      </w:r>
      <w:r>
        <w:rPr>
          <w:rFonts w:hint="eastAsia" w:ascii="仿宋" w:hAnsi="仿宋" w:cs="仿宋"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大标宋简体" w:eastAsia="方正小标宋简体" w:cs="方正大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大标宋简体" w:eastAsia="方正小标宋简体" w:cs="方正大标宋简体"/>
          <w:color w:val="000000"/>
          <w:sz w:val="44"/>
          <w:szCs w:val="44"/>
          <w:lang w:val="en-US" w:eastAsia="zh-CN"/>
        </w:rPr>
        <w:t>修改</w:t>
      </w:r>
      <w:r>
        <w:rPr>
          <w:rFonts w:hint="eastAsia" w:ascii="方正小标宋简体" w:hAnsi="方正大标宋简体" w:eastAsia="方正小标宋简体" w:cs="方正大标宋简体"/>
          <w:color w:val="000000"/>
          <w:sz w:val="44"/>
          <w:szCs w:val="44"/>
        </w:rPr>
        <w:t>的</w:t>
      </w:r>
      <w:r>
        <w:rPr>
          <w:rFonts w:hint="eastAsia" w:ascii="方正小标宋简体" w:hAnsi="方正大标宋简体" w:eastAsia="方正小标宋简体" w:cs="方正大标宋简体"/>
          <w:color w:val="000000"/>
          <w:sz w:val="44"/>
          <w:szCs w:val="44"/>
          <w:lang w:val="en-US" w:eastAsia="zh-CN"/>
        </w:rPr>
        <w:t>行政</w:t>
      </w:r>
      <w:r>
        <w:rPr>
          <w:rFonts w:hint="eastAsia" w:ascii="方正小标宋简体" w:hAnsi="方正大标宋简体" w:eastAsia="方正小标宋简体" w:cs="方正大标宋简体"/>
          <w:color w:val="000000"/>
          <w:sz w:val="44"/>
          <w:szCs w:val="44"/>
        </w:rPr>
        <w:t>规范性文件</w:t>
      </w:r>
      <w:r>
        <w:rPr>
          <w:rFonts w:hint="eastAsia" w:ascii="方正小标宋简体" w:hAnsi="方正大标宋简体" w:eastAsia="方正小标宋简体" w:cs="方正大标宋简体"/>
          <w:color w:val="000000"/>
          <w:sz w:val="44"/>
          <w:szCs w:val="44"/>
          <w:lang w:val="en-US" w:eastAsia="zh-CN"/>
        </w:rPr>
        <w:t>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               </w:t>
      </w:r>
    </w:p>
    <w:tbl>
      <w:tblPr>
        <w:tblStyle w:val="4"/>
        <w:tblW w:w="882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6023"/>
        <w:gridCol w:w="18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 号</w:t>
            </w:r>
          </w:p>
        </w:tc>
        <w:tc>
          <w:tcPr>
            <w:tcW w:w="6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文件名称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发文字号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trHeight w:val="1047" w:hRule="atLeast"/>
          <w:jc w:val="center"/>
        </w:trPr>
        <w:tc>
          <w:tcPr>
            <w:tcW w:w="9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6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抚远县人民政府办公室关于印发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抚远东极机场净空和电磁环境保护的通知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</w:rPr>
              <w:t>抚政办发〔2015〕1号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trHeight w:val="680" w:hRule="atLeast"/>
          <w:jc w:val="center"/>
        </w:trPr>
        <w:tc>
          <w:tcPr>
            <w:tcW w:w="9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6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抚远市人民政府关于印发抚远市促进电子商务发展扶持奖励办法（暂行）的通知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抚政规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〔2019〕8号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wYTY5OTk5ZmFhNWU2OTI1YmM5OWZlZTVlNGUyNDgifQ=="/>
  </w:docVars>
  <w:rsids>
    <w:rsidRoot w:val="00000000"/>
    <w:rsid w:val="0108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2022-07-21T08:39:42Z</dcterms:created>
  <dc:creator>Administrator</dc:creator>
  <cp:lastModifiedBy>Administrator</cp:lastModifiedBy>
  <dcterms:modified xsi:type="dcterms:W3CDTF">2022-07-21T08:40:15Z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3DE6FDD585FF45C78E56BA6388152659</vt:lpwstr>
  </property>
</Properties>
</file>