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应急管理局2021年政府信息公开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2021年度，抚远市应急管理局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认真落实政府政务信息公开要求，坚持以《中华人民共和国政府信息公开条例》为公开准则，扎实推进决策、执行、管理、服务和结果“公开”以及政策解读、舆情回应、依申请公开等工作，充分保障公众知情权、参与权、表达权和监督权，积极做好主动公开工作，以市政府网站公开、双公示平台公开等多种形式进行政府信息公开工作，按要求完成了政府信息公开工作任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7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本年制作数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废止件数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7"/>
        <w:tblW w:w="91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91"/>
        <w:gridCol w:w="14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7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政务公开工作，虽然取得了一定的成绩，但与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市政府政务公开办的要求，还存在一些差距和不足，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政务信息公开工作的宣传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力度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不够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年度工作中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，我们将坚持问题、需求和目标导向，加大政府信息公开工作力度，增强信息公开实效，助力应急管理事业改革发展。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同时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进一步加强与媒体沟通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合作，及时准确发布生产安全事故、自然灾害、应急救援等突发事件的官方信息，回应公众关切，引导社会舆论，切实提升应急管理政务公开工作水平。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我局无其他需要报告的事项。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5F37"/>
    <w:rsid w:val="011D50FF"/>
    <w:rsid w:val="08F013F3"/>
    <w:rsid w:val="08F62EAE"/>
    <w:rsid w:val="141F58B5"/>
    <w:rsid w:val="24F3161D"/>
    <w:rsid w:val="27D15F37"/>
    <w:rsid w:val="28FE4465"/>
    <w:rsid w:val="39B27318"/>
    <w:rsid w:val="4FCC643F"/>
    <w:rsid w:val="5130787B"/>
    <w:rsid w:val="54E74A70"/>
    <w:rsid w:val="5630447B"/>
    <w:rsid w:val="5EA665A5"/>
    <w:rsid w:val="688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2021-01-07T01:21:00Z</dcterms:created>
  <dc:creator>Administrator</dc:creator>
  <cp:lastModifiedBy>Administrator</cp:lastModifiedBy>
  <dcterms:modified xsi:type="dcterms:W3CDTF">2022-01-12T07:03:43Z</dcterms:modified>
  <dc:title>应急管理局2020年政府信息公开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