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宋体" w:hAnsi="宋体" w:cs="宋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44"/>
          <w:szCs w:val="44"/>
          <w:lang w:val="en-US" w:eastAsia="zh-CN"/>
        </w:rPr>
        <w:t>工业信息科技局2020年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44"/>
          <w:szCs w:val="44"/>
          <w:lang w:val="en-US" w:eastAsia="zh-CN"/>
        </w:rPr>
        <w:t>政府信息公开工作年度报告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7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  <w:t>2020年，抚远市工业信息科技局认真落实党中央、国务院关于深入推进政府信息公开工作的相关部署，根据《中华人民共和国政府信息公开条例》等相关要求，以推进职责领域信息公开、加强政策解读、回应社会关切为重点，完善政务服务体系，不断深化政务公开，切实保障人民群众的知情权、参与权、表达权和监督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  <w:t>2020年，我局加强对政府信息公开工作的管理，对各类信息按照规定的内容、程序、形式和时限进行公开，严格实施网上政务信息公开管理系统运行机制，按照“谁公开谁审查、谁审查谁负责和先审查后公开”的原则，相关公开内容由涉及部门整理，各科室负责人认真把关，重要信息经领导审定后再行公开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通过政府网站等渠道及时发布工信局工作职责相关信息、公告共42条。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  <w:lang w:eastAsia="zh-CN"/>
        </w:rPr>
        <w:t>二、</w:t>
      </w: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主动公开政府信息情况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2268"/>
        <w:gridCol w:w="2268"/>
        <w:gridCol w:w="2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本年新制作数量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本年新公开数量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规章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规范性文件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本年增/减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其他对外管理服务事项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本年增/减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采购项目数量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政府集中采购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34.63万元</w:t>
            </w:r>
            <w:bookmarkStart w:id="0" w:name="_GoBack"/>
            <w:bookmarkEnd w:id="0"/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  <w:lang w:eastAsia="zh-CN"/>
        </w:rPr>
        <w:t>三、</w:t>
      </w: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收到和处理政府信息公开申请情况</w:t>
      </w:r>
    </w:p>
    <w:tbl>
      <w:tblPr>
        <w:tblStyle w:val="5"/>
        <w:tblW w:w="919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705"/>
        <w:gridCol w:w="2850"/>
        <w:gridCol w:w="705"/>
        <w:gridCol w:w="705"/>
        <w:gridCol w:w="705"/>
        <w:gridCol w:w="705"/>
        <w:gridCol w:w="705"/>
        <w:gridCol w:w="705"/>
        <w:gridCol w:w="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自然人</w:t>
            </w:r>
          </w:p>
        </w:tc>
        <w:tc>
          <w:tcPr>
            <w:tcW w:w="35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商业企业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科研机构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三、本年度办理结果</w:t>
            </w: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（二）部分公开（区分处理的，只记这一情形，不计其他情形）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（三）不予公开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3.危及“三安全一稳定”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4.保护第三方合法权益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（四）无法提供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（五）不予处理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（六）其他处理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四、政府信息公开行政复议、行政诉讼情况</w:t>
      </w:r>
    </w:p>
    <w:tbl>
      <w:tblPr>
        <w:tblStyle w:val="5"/>
        <w:tblW w:w="945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63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未经复议直接起诉</w:t>
            </w: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7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</w:rPr>
        <w:t>　　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  <w:t>2020年抚远市工业信息科技局在政府信息公开工作上取得了一定成绩，但也存在一些不足，主要有：一是部门信息量有限，信息报送意识有待进一步加强；二是信息公开有时不够及时；三是信息公开工作需要进一步细化、优化。针对以上信息公开工作中存在的问题，2020年，我局将认真贯彻落实有关工作要求，进一步推进政府信息公开工作。主要做好以下两个方面工作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  <w:t>（一）强化公开力度。进一步细化、优化政府信息公开目录，不断加大政府信息的公开力度，以社会需求为导向，选择社会关注度高的信息作为突破口，不断丰富信息公开的内容，继续强化信息内容更新。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  <w:t>（二）完善制度建设。进一步探索和掌握信息公开工作规律，逐步制定完善信息公开配套制度，加强对信息公开工作的检查。重视依申请公开办理效率和答复质量，推动政府信息公开工作取得更大进展。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　　</w:t>
      </w: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  <w:t>我局无其他需要报告的事项。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E5DFB"/>
    <w:rsid w:val="054E77F5"/>
    <w:rsid w:val="1AB17399"/>
    <w:rsid w:val="25B7461F"/>
    <w:rsid w:val="36012FF5"/>
    <w:rsid w:val="4B0D6327"/>
    <w:rsid w:val="536A6318"/>
    <w:rsid w:val="6F0F1508"/>
    <w:rsid w:val="709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paragraph" w:customStyle="1" w:styleId="8">
    <w:name w:val="公文正文格式"/>
    <w:basedOn w:val="1"/>
    <w:qFormat/>
    <w:uiPriority w:val="0"/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2021-01-06T06:17:00Z</dcterms:created>
  <dc:creator>秩序与光荣</dc:creator>
  <cp:lastModifiedBy>沧海</cp:lastModifiedBy>
  <cp:lastPrinted>2021-01-06T06:54:00Z</cp:lastPrinted>
  <dcterms:modified xsi:type="dcterms:W3CDTF">2021-01-07T02:14:50Z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