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360" w:lineRule="auto"/>
        <w:jc w:val="center"/>
        <w:rPr>
          <w:rFonts w:eastAsia="仿宋_GB2312"/>
          <w:b/>
          <w:bCs/>
          <w:color w:val="FF0000"/>
          <w:sz w:val="36"/>
          <w:szCs w:val="36"/>
        </w:rPr>
      </w:pPr>
      <w:bookmarkStart w:id="0" w:name="OLE_LINK2"/>
      <w:bookmarkStart w:id="1" w:name="OLE_LINK1"/>
      <w:bookmarkStart w:id="2" w:name="_Toc359577617"/>
    </w:p>
    <w:p>
      <w:pPr>
        <w:autoSpaceDN w:val="0"/>
        <w:spacing w:line="360" w:lineRule="auto"/>
        <w:jc w:val="center"/>
        <w:rPr>
          <w:rFonts w:eastAsia="仿宋_GB2312"/>
          <w:b/>
          <w:bCs/>
          <w:sz w:val="36"/>
          <w:szCs w:val="36"/>
        </w:rPr>
      </w:pPr>
    </w:p>
    <w:p>
      <w:pPr>
        <w:autoSpaceDN w:val="0"/>
        <w:spacing w:line="360" w:lineRule="auto"/>
        <w:jc w:val="center"/>
        <w:rPr>
          <w:rFonts w:eastAsia="仿宋_GB2312"/>
          <w:b/>
          <w:bCs/>
          <w:sz w:val="36"/>
          <w:szCs w:val="36"/>
        </w:rPr>
      </w:pPr>
    </w:p>
    <w:p>
      <w:pPr>
        <w:autoSpaceDN w:val="0"/>
        <w:spacing w:line="360" w:lineRule="auto"/>
        <w:jc w:val="center"/>
        <w:rPr>
          <w:rFonts w:eastAsia="仿宋_GB2312"/>
          <w:b/>
          <w:bCs/>
          <w:sz w:val="36"/>
          <w:szCs w:val="36"/>
        </w:rPr>
      </w:pPr>
    </w:p>
    <w:p>
      <w:pPr>
        <w:autoSpaceDN w:val="0"/>
        <w:spacing w:line="360" w:lineRule="auto"/>
        <w:jc w:val="center"/>
        <w:rPr>
          <w:rFonts w:eastAsia="仿宋_GB2312"/>
          <w:b/>
          <w:bCs/>
          <w:sz w:val="36"/>
          <w:szCs w:val="36"/>
        </w:rPr>
      </w:pPr>
    </w:p>
    <w:bookmarkEnd w:id="0"/>
    <w:bookmarkEnd w:id="1"/>
    <w:bookmarkEnd w:id="2"/>
    <w:p>
      <w:pPr>
        <w:autoSpaceDN w:val="0"/>
        <w:spacing w:line="360" w:lineRule="auto"/>
        <w:jc w:val="center"/>
        <w:rPr>
          <w:rFonts w:ascii="华文楷体" w:hAnsi="华文楷体" w:eastAsia="华文楷体"/>
          <w:bCs/>
          <w:sz w:val="52"/>
          <w:szCs w:val="52"/>
        </w:rPr>
      </w:pPr>
      <w:bookmarkStart w:id="3" w:name="_Toc359577618"/>
      <w:bookmarkStart w:id="122" w:name="_GoBack"/>
      <w:r>
        <w:rPr>
          <w:rFonts w:hint="eastAsia" w:ascii="华文楷体" w:hAnsi="华文楷体" w:eastAsia="华文楷体"/>
          <w:bCs/>
          <w:sz w:val="52"/>
          <w:szCs w:val="52"/>
        </w:rPr>
        <w:t>抚远市2018年棚户区改造安置项目</w:t>
      </w:r>
    </w:p>
    <w:p>
      <w:pPr>
        <w:autoSpaceDN w:val="0"/>
        <w:spacing w:line="360" w:lineRule="auto"/>
        <w:jc w:val="center"/>
        <w:rPr>
          <w:rFonts w:ascii="仿宋_GB2312" w:eastAsia="仿宋_GB2312"/>
          <w:bCs/>
          <w:sz w:val="30"/>
          <w:szCs w:val="30"/>
        </w:rPr>
      </w:pPr>
      <w:r>
        <w:rPr>
          <w:rFonts w:hint="eastAsia" w:ascii="华文楷体" w:hAnsi="华文楷体" w:eastAsia="华文楷体"/>
          <w:bCs/>
          <w:sz w:val="52"/>
          <w:szCs w:val="52"/>
        </w:rPr>
        <w:t>建设项目</w:t>
      </w:r>
    </w:p>
    <w:p>
      <w:pPr>
        <w:autoSpaceDN w:val="0"/>
        <w:spacing w:line="360" w:lineRule="auto"/>
        <w:jc w:val="center"/>
        <w:rPr>
          <w:rFonts w:ascii="华文楷体" w:hAnsi="华文楷体" w:eastAsia="华文楷体"/>
          <w:sz w:val="84"/>
          <w:szCs w:val="84"/>
        </w:rPr>
      </w:pPr>
      <w:r>
        <w:rPr>
          <w:rFonts w:ascii="华文楷体" w:hAnsi="华文楷体" w:eastAsia="华文楷体"/>
          <w:b/>
          <w:bCs/>
          <w:sz w:val="52"/>
          <w:szCs w:val="52"/>
        </w:rPr>
        <w:t>政府购买服务协议</w:t>
      </w:r>
      <w:bookmarkEnd w:id="122"/>
    </w:p>
    <w:bookmarkEnd w:id="3"/>
    <w:p>
      <w:pPr>
        <w:spacing w:line="360" w:lineRule="auto"/>
        <w:rPr>
          <w:rFonts w:eastAsia="仿宋_GB2312"/>
          <w:sz w:val="52"/>
          <w:szCs w:val="5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b/>
          <w:bCs/>
        </w:rPr>
      </w:pPr>
    </w:p>
    <w:p>
      <w:pPr>
        <w:spacing w:line="360" w:lineRule="auto"/>
        <w:rPr>
          <w:rFonts w:eastAsia="仿宋_GB2312"/>
          <w:b/>
          <w:bCs/>
        </w:rPr>
      </w:pPr>
    </w:p>
    <w:p>
      <w:pPr>
        <w:spacing w:line="360" w:lineRule="auto"/>
        <w:rPr>
          <w:rFonts w:eastAsia="仿宋_GB2312"/>
          <w:b/>
          <w:bCs/>
        </w:rPr>
      </w:pPr>
    </w:p>
    <w:p>
      <w:pPr>
        <w:tabs>
          <w:tab w:val="left" w:pos="3370"/>
        </w:tabs>
        <w:spacing w:line="360" w:lineRule="auto"/>
        <w:jc w:val="center"/>
        <w:rPr>
          <w:rFonts w:ascii="仿宋_GB2312" w:eastAsia="仿宋_GB2312"/>
          <w:b/>
          <w:bCs/>
          <w:sz w:val="32"/>
          <w:szCs w:val="32"/>
          <w:highlight w:val="none"/>
          <w:shd w:val="clear" w:color="auto" w:fill="auto"/>
        </w:rPr>
      </w:pPr>
      <w:r>
        <w:rPr>
          <w:rFonts w:hint="eastAsia" w:ascii="仿宋_GB2312" w:eastAsia="仿宋_GB2312"/>
          <w:b/>
          <w:bCs/>
          <w:sz w:val="32"/>
          <w:szCs w:val="32"/>
          <w:highlight w:val="none"/>
          <w:shd w:val="clear" w:color="auto" w:fill="auto"/>
        </w:rPr>
        <w:t>2018年8月</w:t>
      </w:r>
      <w:r>
        <w:rPr>
          <w:rFonts w:hint="eastAsia" w:ascii="仿宋_GB2312" w:eastAsia="仿宋_GB2312"/>
          <w:b/>
          <w:bCs/>
          <w:sz w:val="32"/>
          <w:szCs w:val="32"/>
          <w:highlight w:val="none"/>
          <w:shd w:val="clear" w:color="auto" w:fill="auto"/>
          <w:lang w:val="en-US" w:eastAsia="zh-CN"/>
        </w:rPr>
        <w:t>8</w:t>
      </w:r>
      <w:r>
        <w:rPr>
          <w:rFonts w:hint="eastAsia" w:ascii="仿宋_GB2312" w:eastAsia="仿宋_GB2312"/>
          <w:b/>
          <w:bCs/>
          <w:sz w:val="32"/>
          <w:szCs w:val="32"/>
          <w:highlight w:val="none"/>
          <w:shd w:val="clear" w:color="auto" w:fill="auto"/>
        </w:rPr>
        <w:t>日</w:t>
      </w:r>
    </w:p>
    <w:p>
      <w:pPr>
        <w:autoSpaceDN w:val="0"/>
        <w:spacing w:line="360" w:lineRule="auto"/>
        <w:jc w:val="center"/>
        <w:rPr>
          <w:rFonts w:ascii="仿宋_GB2312" w:eastAsia="仿宋_GB2312"/>
          <w:b/>
          <w:bCs/>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720" w:num="1"/>
          <w:titlePg/>
          <w:docGrid w:type="lines" w:linePitch="312" w:charSpace="0"/>
        </w:sectPr>
      </w:pPr>
    </w:p>
    <w:p>
      <w:pPr>
        <w:autoSpaceDN w:val="0"/>
        <w:spacing w:line="360" w:lineRule="auto"/>
        <w:jc w:val="center"/>
        <w:rPr>
          <w:rFonts w:eastAsia="仿宋_GB2312"/>
          <w:sz w:val="28"/>
          <w:szCs w:val="28"/>
        </w:rPr>
      </w:pPr>
      <w:r>
        <w:rPr>
          <w:rFonts w:eastAsia="仿宋_GB2312"/>
          <w:sz w:val="28"/>
          <w:szCs w:val="28"/>
        </w:rPr>
        <w:t>目 录</w:t>
      </w:r>
    </w:p>
    <w:p>
      <w:pPr>
        <w:pStyle w:val="13"/>
        <w:tabs>
          <w:tab w:val="right" w:leader="dot" w:pos="8777"/>
        </w:tabs>
        <w:rPr>
          <w:rFonts w:ascii="Calibri" w:hAnsi="Calibri"/>
          <w:kern w:val="2"/>
          <w:sz w:val="21"/>
          <w:szCs w:val="22"/>
        </w:rPr>
      </w:pPr>
      <w:r>
        <w:rPr>
          <w:rFonts w:eastAsia="仿宋_GB2312"/>
          <w:sz w:val="24"/>
          <w:szCs w:val="24"/>
        </w:rPr>
        <w:fldChar w:fldCharType="begin"/>
      </w:r>
      <w:r>
        <w:rPr>
          <w:rFonts w:eastAsia="仿宋_GB2312"/>
          <w:sz w:val="24"/>
          <w:szCs w:val="24"/>
        </w:rPr>
        <w:instrText xml:space="preserve"> TOC \o "1-2" \h \z \u </w:instrText>
      </w:r>
      <w:r>
        <w:rPr>
          <w:rFonts w:eastAsia="仿宋_GB2312"/>
          <w:sz w:val="24"/>
          <w:szCs w:val="24"/>
        </w:rPr>
        <w:fldChar w:fldCharType="separate"/>
      </w:r>
      <w:r>
        <w:fldChar w:fldCharType="begin"/>
      </w:r>
      <w:r>
        <w:instrText xml:space="preserve"> HYPERLINK \l "_Toc479861183" </w:instrText>
      </w:r>
      <w:r>
        <w:fldChar w:fldCharType="separate"/>
      </w:r>
      <w:r>
        <w:rPr>
          <w:rStyle w:val="20"/>
          <w:rFonts w:hint="eastAsia" w:eastAsia="仿宋_GB2312"/>
          <w:b/>
          <w:bCs/>
          <w:color w:val="auto"/>
        </w:rPr>
        <w:t>第一部分</w:t>
      </w:r>
      <w:r>
        <w:rPr>
          <w:rStyle w:val="20"/>
          <w:rFonts w:eastAsia="仿宋_GB2312"/>
          <w:b/>
          <w:bCs/>
          <w:color w:val="auto"/>
        </w:rPr>
        <w:t xml:space="preserve">  </w:t>
      </w:r>
      <w:r>
        <w:rPr>
          <w:rStyle w:val="20"/>
          <w:rFonts w:hint="eastAsia" w:eastAsia="仿宋_GB2312"/>
          <w:b/>
          <w:bCs/>
          <w:color w:val="auto"/>
        </w:rPr>
        <w:t>通用协议条款</w:t>
      </w:r>
      <w:r>
        <w:tab/>
      </w:r>
      <w:r>
        <w:fldChar w:fldCharType="begin"/>
      </w:r>
      <w:r>
        <w:instrText xml:space="preserve"> PAGEREF _Toc479861183 \h </w:instrText>
      </w:r>
      <w:r>
        <w:fldChar w:fldCharType="separate"/>
      </w:r>
      <w:r>
        <w:t>2</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"_Toc479861184" </w:instrText>
      </w:r>
      <w:r>
        <w:fldChar w:fldCharType="separate"/>
      </w:r>
      <w:r>
        <w:rPr>
          <w:rStyle w:val="20"/>
          <w:rFonts w:hint="eastAsia" w:eastAsia="仿宋_GB2312"/>
          <w:b/>
          <w:bCs/>
          <w:color w:val="auto"/>
        </w:rPr>
        <w:t>第一章</w:t>
      </w:r>
      <w:r>
        <w:rPr>
          <w:rStyle w:val="20"/>
          <w:rFonts w:eastAsia="仿宋_GB2312"/>
          <w:b/>
          <w:bCs/>
          <w:color w:val="auto"/>
        </w:rPr>
        <w:t xml:space="preserve"> </w:t>
      </w:r>
      <w:r>
        <w:rPr>
          <w:rStyle w:val="20"/>
          <w:rFonts w:hint="eastAsia" w:eastAsia="仿宋_GB2312"/>
          <w:b/>
          <w:bCs/>
          <w:color w:val="auto"/>
        </w:rPr>
        <w:t>定义和解释</w:t>
      </w:r>
      <w:r>
        <w:tab/>
      </w:r>
      <w:r>
        <w:fldChar w:fldCharType="begin"/>
      </w:r>
      <w:r>
        <w:instrText xml:space="preserve"> PAGEREF _Toc479861184 \h </w:instrText>
      </w:r>
      <w:r>
        <w:fldChar w:fldCharType="separate"/>
      </w:r>
      <w:r>
        <w:t>2</w:t>
      </w:r>
      <w:r>
        <w:fldChar w:fldCharType="end"/>
      </w:r>
      <w:r>
        <w:fldChar w:fldCharType="end"/>
      </w:r>
    </w:p>
    <w:p>
      <w:pPr>
        <w:pStyle w:val="15"/>
        <w:rPr>
          <w:rFonts w:ascii="Calibri" w:hAnsi="Calibri"/>
          <w:kern w:val="2"/>
          <w:sz w:val="21"/>
          <w:szCs w:val="22"/>
        </w:rPr>
      </w:pPr>
      <w:r>
        <w:fldChar w:fldCharType="begin"/>
      </w:r>
      <w:r>
        <w:instrText xml:space="preserve"> HYPERLINK \l "_Toc479861185" </w:instrText>
      </w:r>
      <w:r>
        <w:fldChar w:fldCharType="separate"/>
      </w:r>
      <w:r>
        <w:rPr>
          <w:rStyle w:val="20"/>
          <w:rFonts w:eastAsia="仿宋_GB2312"/>
          <w:b/>
          <w:bCs/>
          <w:color w:val="auto"/>
        </w:rPr>
        <w:t>1.1</w:t>
      </w:r>
      <w:r>
        <w:rPr>
          <w:rStyle w:val="20"/>
          <w:rFonts w:hint="eastAsia" w:eastAsia="仿宋_GB2312"/>
          <w:b/>
          <w:bCs/>
          <w:color w:val="auto"/>
        </w:rPr>
        <w:t>定义</w:t>
      </w:r>
      <w:r>
        <w:tab/>
      </w:r>
      <w:r>
        <w:fldChar w:fldCharType="begin"/>
      </w:r>
      <w:r>
        <w:instrText xml:space="preserve"> PAGEREF _Toc479861185 \h </w:instrText>
      </w:r>
      <w:r>
        <w:fldChar w:fldCharType="separate"/>
      </w:r>
      <w:r>
        <w:t>2</w:t>
      </w:r>
      <w:r>
        <w:fldChar w:fldCharType="end"/>
      </w:r>
      <w:r>
        <w:fldChar w:fldCharType="end"/>
      </w:r>
    </w:p>
    <w:p>
      <w:pPr>
        <w:pStyle w:val="15"/>
        <w:rPr>
          <w:rFonts w:ascii="Calibri" w:hAnsi="Calibri"/>
          <w:kern w:val="2"/>
          <w:sz w:val="21"/>
          <w:szCs w:val="22"/>
        </w:rPr>
      </w:pPr>
      <w:r>
        <w:fldChar w:fldCharType="begin"/>
      </w:r>
      <w:r>
        <w:instrText xml:space="preserve"> HYPERLINK \l "_Toc479861186" </w:instrText>
      </w:r>
      <w:r>
        <w:fldChar w:fldCharType="separate"/>
      </w:r>
      <w:r>
        <w:rPr>
          <w:rStyle w:val="20"/>
          <w:rFonts w:eastAsia="仿宋_GB2312"/>
          <w:b/>
          <w:bCs/>
          <w:color w:val="auto"/>
        </w:rPr>
        <w:t>1.2</w:t>
      </w:r>
      <w:r>
        <w:rPr>
          <w:rStyle w:val="20"/>
          <w:rFonts w:hint="eastAsia" w:eastAsia="仿宋_GB2312"/>
          <w:b/>
          <w:bCs/>
          <w:color w:val="auto"/>
        </w:rPr>
        <w:t>释义</w:t>
      </w:r>
      <w:r>
        <w:tab/>
      </w:r>
      <w:r>
        <w:fldChar w:fldCharType="begin"/>
      </w:r>
      <w:r>
        <w:instrText xml:space="preserve"> PAGEREF _Toc479861186 \h </w:instrText>
      </w:r>
      <w:r>
        <w:fldChar w:fldCharType="separate"/>
      </w:r>
      <w:r>
        <w:t>4</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"_Toc479861187" </w:instrText>
      </w:r>
      <w:r>
        <w:fldChar w:fldCharType="separate"/>
      </w:r>
      <w:r>
        <w:rPr>
          <w:rStyle w:val="20"/>
          <w:rFonts w:hint="eastAsia" w:eastAsia="仿宋_GB2312"/>
          <w:b/>
          <w:bCs/>
          <w:color w:val="auto"/>
        </w:rPr>
        <w:t>第二章</w:t>
      </w:r>
      <w:r>
        <w:rPr>
          <w:rStyle w:val="20"/>
          <w:rFonts w:eastAsia="仿宋_GB2312"/>
          <w:b/>
          <w:bCs/>
          <w:color w:val="auto"/>
        </w:rPr>
        <w:t xml:space="preserve"> </w:t>
      </w:r>
      <w:r>
        <w:rPr>
          <w:rStyle w:val="20"/>
          <w:rFonts w:hint="eastAsia" w:eastAsia="仿宋_GB2312"/>
          <w:b/>
          <w:bCs/>
          <w:color w:val="auto"/>
        </w:rPr>
        <w:t>项目概况</w:t>
      </w:r>
      <w:r>
        <w:tab/>
      </w:r>
      <w:r>
        <w:fldChar w:fldCharType="begin"/>
      </w:r>
      <w:r>
        <w:instrText xml:space="preserve"> PAGEREF _Toc479861187 \h </w:instrText>
      </w:r>
      <w:r>
        <w:fldChar w:fldCharType="separate"/>
      </w:r>
      <w:r>
        <w:t>5</w:t>
      </w:r>
      <w:r>
        <w:fldChar w:fldCharType="end"/>
      </w:r>
      <w:r>
        <w:fldChar w:fldCharType="end"/>
      </w:r>
    </w:p>
    <w:p>
      <w:pPr>
        <w:pStyle w:val="15"/>
        <w:rPr>
          <w:rFonts w:ascii="Calibri" w:hAnsi="Calibri"/>
          <w:kern w:val="2"/>
          <w:sz w:val="21"/>
          <w:szCs w:val="22"/>
        </w:rPr>
      </w:pPr>
      <w:r>
        <w:fldChar w:fldCharType="begin"/>
      </w:r>
      <w:r>
        <w:instrText xml:space="preserve"> HYPERLINK \l "_Toc479861188" </w:instrText>
      </w:r>
      <w:r>
        <w:fldChar w:fldCharType="separate"/>
      </w:r>
      <w:r>
        <w:rPr>
          <w:rStyle w:val="20"/>
          <w:rFonts w:eastAsia="仿宋_GB2312"/>
          <w:b/>
          <w:bCs/>
          <w:color w:val="auto"/>
        </w:rPr>
        <w:t>2.1</w:t>
      </w:r>
      <w:r>
        <w:rPr>
          <w:rStyle w:val="20"/>
          <w:rFonts w:hint="eastAsia" w:eastAsia="仿宋_GB2312"/>
          <w:b/>
          <w:bCs/>
          <w:color w:val="auto"/>
        </w:rPr>
        <w:t>项目名称</w:t>
      </w:r>
      <w:r>
        <w:tab/>
      </w:r>
      <w:r>
        <w:fldChar w:fldCharType="begin"/>
      </w:r>
      <w:r>
        <w:instrText xml:space="preserve"> PAGEREF _Toc479861188 \h </w:instrText>
      </w:r>
      <w:r>
        <w:fldChar w:fldCharType="separate"/>
      </w:r>
      <w:r>
        <w:t>5</w:t>
      </w:r>
      <w:r>
        <w:fldChar w:fldCharType="end"/>
      </w:r>
      <w:r>
        <w:fldChar w:fldCharType="end"/>
      </w:r>
    </w:p>
    <w:p>
      <w:pPr>
        <w:pStyle w:val="15"/>
        <w:rPr>
          <w:rFonts w:ascii="Calibri" w:hAnsi="Calibri"/>
          <w:kern w:val="2"/>
          <w:sz w:val="21"/>
          <w:szCs w:val="22"/>
        </w:rPr>
      </w:pPr>
      <w:r>
        <w:fldChar w:fldCharType="begin"/>
      </w:r>
      <w:r>
        <w:instrText xml:space="preserve"> HYPERLINK \l "_Toc479861189" </w:instrText>
      </w:r>
      <w:r>
        <w:fldChar w:fldCharType="separate"/>
      </w:r>
      <w:r>
        <w:rPr>
          <w:rStyle w:val="20"/>
          <w:rFonts w:eastAsia="仿宋_GB2312"/>
          <w:b/>
          <w:bCs/>
          <w:color w:val="auto"/>
        </w:rPr>
        <w:t>2.2</w:t>
      </w:r>
      <w:r>
        <w:rPr>
          <w:rStyle w:val="20"/>
          <w:rFonts w:hint="eastAsia" w:eastAsia="仿宋_GB2312"/>
          <w:b/>
          <w:bCs/>
          <w:color w:val="auto"/>
        </w:rPr>
        <w:t>项目总投资</w:t>
      </w:r>
      <w:r>
        <w:tab/>
      </w:r>
      <w:r>
        <w:fldChar w:fldCharType="begin"/>
      </w:r>
      <w:r>
        <w:instrText xml:space="preserve"> PAGEREF _Toc479861189 \h </w:instrText>
      </w:r>
      <w:r>
        <w:fldChar w:fldCharType="separate"/>
      </w:r>
      <w:r>
        <w:t>5</w:t>
      </w:r>
      <w:r>
        <w:fldChar w:fldCharType="end"/>
      </w:r>
      <w:r>
        <w:fldChar w:fldCharType="end"/>
      </w:r>
    </w:p>
    <w:p>
      <w:pPr>
        <w:pStyle w:val="15"/>
        <w:rPr>
          <w:rFonts w:ascii="Calibri" w:hAnsi="Calibri"/>
          <w:kern w:val="2"/>
          <w:sz w:val="21"/>
          <w:szCs w:val="22"/>
        </w:rPr>
      </w:pPr>
      <w:r>
        <w:fldChar w:fldCharType="begin"/>
      </w:r>
      <w:r>
        <w:instrText xml:space="preserve"> HYPERLINK \l "_Toc479861190" </w:instrText>
      </w:r>
      <w:r>
        <w:fldChar w:fldCharType="separate"/>
      </w:r>
      <w:r>
        <w:rPr>
          <w:rStyle w:val="20"/>
          <w:rFonts w:eastAsia="仿宋_GB2312"/>
          <w:b/>
          <w:bCs/>
          <w:color w:val="auto"/>
        </w:rPr>
        <w:t>2.3</w:t>
      </w:r>
      <w:r>
        <w:rPr>
          <w:rStyle w:val="20"/>
          <w:rFonts w:hint="eastAsia" w:eastAsia="仿宋_GB2312"/>
          <w:b/>
          <w:bCs/>
          <w:color w:val="auto"/>
        </w:rPr>
        <w:t>建设地点及占地面积</w:t>
      </w:r>
      <w:r>
        <w:tab/>
      </w:r>
      <w:r>
        <w:fldChar w:fldCharType="begin"/>
      </w:r>
      <w:r>
        <w:instrText xml:space="preserve"> PAGEREF _Toc479861190 \h </w:instrText>
      </w:r>
      <w:r>
        <w:fldChar w:fldCharType="separate"/>
      </w:r>
      <w:r>
        <w:t>5</w:t>
      </w:r>
      <w:r>
        <w:fldChar w:fldCharType="end"/>
      </w:r>
      <w:r>
        <w:fldChar w:fldCharType="end"/>
      </w:r>
    </w:p>
    <w:p>
      <w:pPr>
        <w:pStyle w:val="15"/>
        <w:rPr>
          <w:rFonts w:ascii="Calibri" w:hAnsi="Calibri"/>
          <w:kern w:val="2"/>
          <w:sz w:val="21"/>
          <w:szCs w:val="22"/>
        </w:rPr>
      </w:pPr>
      <w:r>
        <w:fldChar w:fldCharType="begin"/>
      </w:r>
      <w:r>
        <w:instrText xml:space="preserve"> HYPERLINK \l "_Toc479861191" </w:instrText>
      </w:r>
      <w:r>
        <w:fldChar w:fldCharType="separate"/>
      </w:r>
      <w:r>
        <w:rPr>
          <w:rStyle w:val="20"/>
          <w:rFonts w:eastAsia="仿宋_GB2312"/>
          <w:b/>
          <w:bCs/>
          <w:color w:val="auto"/>
        </w:rPr>
        <w:t>2.4</w:t>
      </w:r>
      <w:r>
        <w:rPr>
          <w:rStyle w:val="20"/>
          <w:rFonts w:hint="eastAsia" w:eastAsia="仿宋_GB2312"/>
          <w:b/>
          <w:bCs/>
          <w:color w:val="auto"/>
        </w:rPr>
        <w:t>项目建设内容及规模</w:t>
      </w:r>
      <w:r>
        <w:tab/>
      </w:r>
      <w:r>
        <w:fldChar w:fldCharType="begin"/>
      </w:r>
      <w:r>
        <w:instrText xml:space="preserve"> PAGEREF _Toc479861191 \h </w:instrText>
      </w:r>
      <w:r>
        <w:fldChar w:fldCharType="separate"/>
      </w:r>
      <w:r>
        <w:t>5</w:t>
      </w:r>
      <w:r>
        <w:fldChar w:fldCharType="end"/>
      </w:r>
      <w:r>
        <w:fldChar w:fldCharType="end"/>
      </w:r>
    </w:p>
    <w:p>
      <w:pPr>
        <w:pStyle w:val="15"/>
        <w:rPr>
          <w:rFonts w:ascii="Calibri" w:hAnsi="Calibri"/>
          <w:kern w:val="2"/>
          <w:sz w:val="21"/>
          <w:szCs w:val="22"/>
        </w:rPr>
      </w:pPr>
      <w:r>
        <w:fldChar w:fldCharType="begin"/>
      </w:r>
      <w:r>
        <w:instrText xml:space="preserve"> HYPERLINK \l "_Toc479861192" </w:instrText>
      </w:r>
      <w:r>
        <w:fldChar w:fldCharType="separate"/>
      </w:r>
      <w:r>
        <w:rPr>
          <w:rStyle w:val="20"/>
          <w:rFonts w:eastAsia="仿宋_GB2312"/>
          <w:b/>
          <w:bCs/>
          <w:color w:val="auto"/>
        </w:rPr>
        <w:t>2.5</w:t>
      </w:r>
      <w:r>
        <w:rPr>
          <w:rStyle w:val="20"/>
          <w:rFonts w:hint="eastAsia" w:eastAsia="仿宋_GB2312"/>
          <w:b/>
          <w:bCs/>
          <w:color w:val="auto"/>
        </w:rPr>
        <w:t>合同期限</w:t>
      </w:r>
      <w:r>
        <w:tab/>
      </w:r>
      <w:r>
        <w:fldChar w:fldCharType="begin"/>
      </w:r>
      <w:r>
        <w:instrText xml:space="preserve"> PAGEREF _Toc479861192 \h </w:instrText>
      </w:r>
      <w:r>
        <w:fldChar w:fldCharType="separate"/>
      </w:r>
      <w:r>
        <w:t>6</w:t>
      </w:r>
      <w:r>
        <w:fldChar w:fldCharType="end"/>
      </w:r>
      <w:r>
        <w:fldChar w:fldCharType="end"/>
      </w:r>
    </w:p>
    <w:p>
      <w:pPr>
        <w:pStyle w:val="15"/>
        <w:rPr>
          <w:rFonts w:ascii="Calibri" w:hAnsi="Calibri"/>
          <w:kern w:val="2"/>
          <w:sz w:val="21"/>
          <w:szCs w:val="22"/>
        </w:rPr>
      </w:pPr>
      <w:r>
        <w:fldChar w:fldCharType="begin"/>
      </w:r>
      <w:r>
        <w:instrText xml:space="preserve"> HYPERLINK \l "_Toc479861193" </w:instrText>
      </w:r>
      <w:r>
        <w:fldChar w:fldCharType="separate"/>
      </w:r>
      <w:r>
        <w:rPr>
          <w:rStyle w:val="20"/>
          <w:rFonts w:eastAsia="仿宋_GB2312"/>
          <w:b/>
          <w:bCs/>
          <w:color w:val="auto"/>
        </w:rPr>
        <w:t>2.6</w:t>
      </w:r>
      <w:r>
        <w:rPr>
          <w:rStyle w:val="20"/>
          <w:rFonts w:hint="eastAsia" w:eastAsia="仿宋_GB2312"/>
          <w:b/>
          <w:bCs/>
          <w:color w:val="auto"/>
        </w:rPr>
        <w:t>项目合法合规性文件</w:t>
      </w:r>
      <w:r>
        <w:tab/>
      </w:r>
      <w:r>
        <w:fldChar w:fldCharType="begin"/>
      </w:r>
      <w:r>
        <w:instrText xml:space="preserve"> PAGEREF _Toc479861193 \h </w:instrText>
      </w:r>
      <w:r>
        <w:fldChar w:fldCharType="separate"/>
      </w:r>
      <w:r>
        <w:t>6</w:t>
      </w:r>
      <w:r>
        <w:fldChar w:fldCharType="end"/>
      </w:r>
      <w:r>
        <w:fldChar w:fldCharType="end"/>
      </w:r>
    </w:p>
    <w:p>
      <w:pPr>
        <w:pStyle w:val="15"/>
        <w:rPr>
          <w:rFonts w:ascii="Calibri" w:hAnsi="Calibri"/>
          <w:kern w:val="2"/>
          <w:sz w:val="21"/>
          <w:szCs w:val="22"/>
        </w:rPr>
      </w:pPr>
      <w:r>
        <w:fldChar w:fldCharType="begin"/>
      </w:r>
      <w:r>
        <w:instrText xml:space="preserve"> HYPERLINK \l "_Toc479861194" </w:instrText>
      </w:r>
      <w:r>
        <w:fldChar w:fldCharType="separate"/>
      </w:r>
      <w:r>
        <w:rPr>
          <w:rStyle w:val="20"/>
          <w:rFonts w:eastAsia="仿宋_GB2312"/>
          <w:b/>
          <w:bCs/>
          <w:color w:val="auto"/>
        </w:rPr>
        <w:t>2.7</w:t>
      </w:r>
      <w:r>
        <w:rPr>
          <w:rStyle w:val="20"/>
          <w:rFonts w:hint="eastAsia" w:eastAsia="仿宋_GB2312"/>
          <w:b/>
          <w:bCs/>
          <w:color w:val="auto"/>
        </w:rPr>
        <w:t>项目管理范围和内容</w:t>
      </w:r>
      <w:r>
        <w:tab/>
      </w:r>
      <w:r>
        <w:fldChar w:fldCharType="begin"/>
      </w:r>
      <w:r>
        <w:instrText xml:space="preserve"> PAGEREF _Toc479861194 \h </w:instrText>
      </w:r>
      <w:r>
        <w:fldChar w:fldCharType="separate"/>
      </w:r>
      <w:r>
        <w:t>6</w:t>
      </w:r>
      <w:r>
        <w:fldChar w:fldCharType="end"/>
      </w:r>
      <w:r>
        <w:fldChar w:fldCharType="end"/>
      </w:r>
    </w:p>
    <w:p>
      <w:pPr>
        <w:pStyle w:val="15"/>
        <w:rPr>
          <w:rFonts w:ascii="Calibri" w:hAnsi="Calibri"/>
          <w:kern w:val="2"/>
          <w:sz w:val="21"/>
          <w:szCs w:val="22"/>
        </w:rPr>
      </w:pPr>
      <w:r>
        <w:fldChar w:fldCharType="begin"/>
      </w:r>
      <w:r>
        <w:instrText xml:space="preserve"> HYPERLINK \l "_Toc479861195" </w:instrText>
      </w:r>
      <w:r>
        <w:fldChar w:fldCharType="separate"/>
      </w:r>
      <w:r>
        <w:rPr>
          <w:rStyle w:val="20"/>
          <w:rFonts w:eastAsia="仿宋_GB2312"/>
          <w:b/>
          <w:bCs/>
          <w:color w:val="auto"/>
        </w:rPr>
        <w:t>2.8</w:t>
      </w:r>
      <w:r>
        <w:rPr>
          <w:rStyle w:val="20"/>
          <w:rFonts w:hint="eastAsia" w:eastAsia="仿宋_GB2312"/>
          <w:b/>
          <w:bCs/>
          <w:color w:val="auto"/>
        </w:rPr>
        <w:t>工程预算</w:t>
      </w:r>
      <w:r>
        <w:tab/>
      </w:r>
      <w:r>
        <w:fldChar w:fldCharType="begin"/>
      </w:r>
      <w:r>
        <w:instrText xml:space="preserve"> PAGEREF _Toc479861195 \h </w:instrText>
      </w:r>
      <w:r>
        <w:fldChar w:fldCharType="separate"/>
      </w:r>
      <w:r>
        <w:t>6</w:t>
      </w:r>
      <w:r>
        <w:fldChar w:fldCharType="end"/>
      </w:r>
      <w:r>
        <w:fldChar w:fldCharType="end"/>
      </w:r>
    </w:p>
    <w:p>
      <w:pPr>
        <w:pStyle w:val="15"/>
        <w:rPr>
          <w:rFonts w:ascii="Calibri" w:hAnsi="Calibri"/>
          <w:kern w:val="2"/>
          <w:sz w:val="21"/>
          <w:szCs w:val="22"/>
        </w:rPr>
      </w:pPr>
      <w:r>
        <w:fldChar w:fldCharType="begin"/>
      </w:r>
      <w:r>
        <w:instrText xml:space="preserve"> HYPERLINK \l "_Toc479861196" </w:instrText>
      </w:r>
      <w:r>
        <w:fldChar w:fldCharType="separate"/>
      </w:r>
      <w:r>
        <w:rPr>
          <w:rStyle w:val="20"/>
          <w:rFonts w:eastAsia="仿宋_GB2312"/>
          <w:b/>
          <w:bCs/>
          <w:color w:val="auto"/>
        </w:rPr>
        <w:t>2.9</w:t>
      </w:r>
      <w:r>
        <w:rPr>
          <w:rStyle w:val="20"/>
          <w:rFonts w:hint="eastAsia" w:eastAsia="仿宋_GB2312"/>
          <w:b/>
          <w:bCs/>
          <w:color w:val="auto"/>
        </w:rPr>
        <w:t>项目质量标准</w:t>
      </w:r>
      <w:r>
        <w:tab/>
      </w:r>
      <w:r>
        <w:fldChar w:fldCharType="begin"/>
      </w:r>
      <w:r>
        <w:instrText xml:space="preserve"> PAGEREF _Toc479861196 \h </w:instrText>
      </w:r>
      <w:r>
        <w:fldChar w:fldCharType="separate"/>
      </w:r>
      <w:r>
        <w:t>6</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"_Toc479861197" </w:instrText>
      </w:r>
      <w:r>
        <w:fldChar w:fldCharType="separate"/>
      </w:r>
      <w:r>
        <w:rPr>
          <w:rStyle w:val="20"/>
          <w:rFonts w:hint="eastAsia" w:eastAsia="仿宋_GB2312"/>
          <w:b/>
          <w:bCs/>
          <w:color w:val="auto"/>
        </w:rPr>
        <w:t>第三章</w:t>
      </w:r>
      <w:r>
        <w:rPr>
          <w:rStyle w:val="20"/>
          <w:rFonts w:eastAsia="仿宋_GB2312"/>
          <w:b/>
          <w:bCs/>
          <w:color w:val="auto"/>
        </w:rPr>
        <w:t xml:space="preserve"> </w:t>
      </w:r>
      <w:r>
        <w:rPr>
          <w:rStyle w:val="20"/>
          <w:rFonts w:hint="eastAsia" w:eastAsia="仿宋_GB2312"/>
          <w:b/>
          <w:bCs/>
          <w:color w:val="auto"/>
        </w:rPr>
        <w:t>政府购买服务项目投资及回收</w:t>
      </w:r>
      <w:r>
        <w:tab/>
      </w:r>
      <w:r>
        <w:fldChar w:fldCharType="begin"/>
      </w:r>
      <w:r>
        <w:instrText xml:space="preserve"> PAGEREF _Toc479861197 \h </w:instrText>
      </w:r>
      <w:r>
        <w:fldChar w:fldCharType="separate"/>
      </w:r>
      <w:r>
        <w:t>6</w:t>
      </w:r>
      <w:r>
        <w:fldChar w:fldCharType="end"/>
      </w:r>
      <w:r>
        <w:fldChar w:fldCharType="end"/>
      </w:r>
    </w:p>
    <w:p>
      <w:pPr>
        <w:pStyle w:val="15"/>
        <w:rPr>
          <w:rFonts w:ascii="Calibri" w:hAnsi="Calibri"/>
          <w:kern w:val="2"/>
          <w:sz w:val="21"/>
          <w:szCs w:val="22"/>
        </w:rPr>
      </w:pPr>
      <w:r>
        <w:fldChar w:fldCharType="begin"/>
      </w:r>
      <w:r>
        <w:instrText xml:space="preserve"> HYPERLINK \l "_Toc479861198" </w:instrText>
      </w:r>
      <w:r>
        <w:fldChar w:fldCharType="separate"/>
      </w:r>
      <w:r>
        <w:rPr>
          <w:rStyle w:val="20"/>
          <w:rFonts w:eastAsia="仿宋_GB2312"/>
          <w:b/>
          <w:bCs/>
          <w:color w:val="auto"/>
        </w:rPr>
        <w:t>3.1</w:t>
      </w:r>
      <w:r>
        <w:rPr>
          <w:rStyle w:val="20"/>
          <w:rFonts w:hint="eastAsia" w:eastAsia="仿宋_GB2312"/>
          <w:b/>
          <w:bCs/>
          <w:color w:val="auto"/>
        </w:rPr>
        <w:t>项目资本金</w:t>
      </w:r>
      <w:r>
        <w:tab/>
      </w:r>
      <w:r>
        <w:fldChar w:fldCharType="begin"/>
      </w:r>
      <w:r>
        <w:instrText xml:space="preserve"> PAGEREF _Toc479861198 \h </w:instrText>
      </w:r>
      <w:r>
        <w:fldChar w:fldCharType="separate"/>
      </w:r>
      <w:r>
        <w:t>6</w:t>
      </w:r>
      <w:r>
        <w:fldChar w:fldCharType="end"/>
      </w:r>
      <w:r>
        <w:fldChar w:fldCharType="end"/>
      </w:r>
    </w:p>
    <w:p>
      <w:pPr>
        <w:pStyle w:val="15"/>
        <w:rPr>
          <w:rFonts w:ascii="Calibri" w:hAnsi="Calibri"/>
          <w:kern w:val="2"/>
          <w:sz w:val="21"/>
          <w:szCs w:val="22"/>
        </w:rPr>
      </w:pPr>
      <w:r>
        <w:fldChar w:fldCharType="begin"/>
      </w:r>
      <w:r>
        <w:instrText xml:space="preserve"> HYPERLINK \l "_Toc479861199" </w:instrText>
      </w:r>
      <w:r>
        <w:fldChar w:fldCharType="separate"/>
      </w:r>
      <w:r>
        <w:rPr>
          <w:rStyle w:val="20"/>
          <w:rFonts w:eastAsia="仿宋_GB2312"/>
          <w:b/>
          <w:bCs/>
          <w:color w:val="auto"/>
        </w:rPr>
        <w:t>3.2</w:t>
      </w:r>
      <w:r>
        <w:rPr>
          <w:rStyle w:val="20"/>
          <w:rFonts w:hint="eastAsia" w:eastAsia="仿宋_GB2312"/>
          <w:b/>
          <w:bCs/>
          <w:color w:val="auto"/>
        </w:rPr>
        <w:t>项目资金范围和支付方式</w:t>
      </w:r>
      <w:r>
        <w:tab/>
      </w:r>
      <w:r>
        <w:fldChar w:fldCharType="begin"/>
      </w:r>
      <w:r>
        <w:instrText xml:space="preserve"> PAGEREF _Toc479861199 \h </w:instrText>
      </w:r>
      <w:r>
        <w:fldChar w:fldCharType="separate"/>
      </w:r>
      <w:r>
        <w:t>7</w:t>
      </w:r>
      <w:r>
        <w:fldChar w:fldCharType="end"/>
      </w:r>
      <w:r>
        <w:fldChar w:fldCharType="end"/>
      </w:r>
    </w:p>
    <w:p>
      <w:pPr>
        <w:pStyle w:val="15"/>
        <w:rPr>
          <w:rFonts w:ascii="Calibri" w:hAnsi="Calibri"/>
          <w:kern w:val="2"/>
          <w:sz w:val="21"/>
          <w:szCs w:val="22"/>
        </w:rPr>
      </w:pPr>
      <w:r>
        <w:fldChar w:fldCharType="begin"/>
      </w:r>
      <w:r>
        <w:instrText xml:space="preserve"> HYPERLINK \l "_Toc479861200" </w:instrText>
      </w:r>
      <w:r>
        <w:fldChar w:fldCharType="separate"/>
      </w:r>
      <w:r>
        <w:rPr>
          <w:rStyle w:val="20"/>
          <w:rFonts w:eastAsia="仿宋_GB2312"/>
          <w:b/>
          <w:bCs/>
          <w:color w:val="auto"/>
        </w:rPr>
        <w:t>3.3</w:t>
      </w:r>
      <w:r>
        <w:rPr>
          <w:rStyle w:val="20"/>
          <w:rFonts w:hint="eastAsia" w:eastAsia="仿宋_GB2312"/>
          <w:b/>
          <w:bCs/>
          <w:color w:val="auto"/>
        </w:rPr>
        <w:t>购买服务资金支付补充条款</w:t>
      </w:r>
      <w:r>
        <w:tab/>
      </w:r>
      <w:r>
        <w:fldChar w:fldCharType="begin"/>
      </w:r>
      <w:r>
        <w:instrText xml:space="preserve"> PAGEREF _Toc479861200 \h </w:instrText>
      </w:r>
      <w:r>
        <w:fldChar w:fldCharType="separate"/>
      </w:r>
      <w:r>
        <w:t>8</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"_Toc479861201" </w:instrText>
      </w:r>
      <w:r>
        <w:fldChar w:fldCharType="separate"/>
      </w:r>
      <w:r>
        <w:rPr>
          <w:rStyle w:val="20"/>
          <w:rFonts w:hint="eastAsia" w:eastAsia="仿宋_GB2312"/>
          <w:b/>
          <w:bCs/>
          <w:color w:val="auto"/>
        </w:rPr>
        <w:t>第四章</w:t>
      </w:r>
      <w:r>
        <w:rPr>
          <w:rStyle w:val="20"/>
          <w:rFonts w:eastAsia="仿宋_GB2312"/>
          <w:b/>
          <w:bCs/>
          <w:color w:val="auto"/>
        </w:rPr>
        <w:t xml:space="preserve"> </w:t>
      </w:r>
      <w:r>
        <w:rPr>
          <w:rStyle w:val="20"/>
          <w:rFonts w:hint="eastAsia" w:eastAsia="仿宋_GB2312"/>
          <w:b/>
          <w:bCs/>
          <w:color w:val="auto"/>
        </w:rPr>
        <w:t>项目建设</w:t>
      </w:r>
      <w:r>
        <w:tab/>
      </w:r>
      <w:r>
        <w:fldChar w:fldCharType="begin"/>
      </w:r>
      <w:r>
        <w:instrText xml:space="preserve"> PAGEREF _Toc479861201 \h </w:instrText>
      </w:r>
      <w:r>
        <w:fldChar w:fldCharType="separate"/>
      </w:r>
      <w:r>
        <w:t>8</w:t>
      </w:r>
      <w:r>
        <w:fldChar w:fldCharType="end"/>
      </w:r>
      <w:r>
        <w:fldChar w:fldCharType="end"/>
      </w:r>
    </w:p>
    <w:p>
      <w:pPr>
        <w:pStyle w:val="15"/>
        <w:rPr>
          <w:rFonts w:ascii="Calibri" w:hAnsi="Calibri"/>
          <w:kern w:val="2"/>
          <w:sz w:val="21"/>
          <w:szCs w:val="22"/>
        </w:rPr>
      </w:pPr>
      <w:r>
        <w:fldChar w:fldCharType="begin"/>
      </w:r>
      <w:r>
        <w:instrText xml:space="preserve"> HYPERLINK \l "_Toc479861202" </w:instrText>
      </w:r>
      <w:r>
        <w:fldChar w:fldCharType="separate"/>
      </w:r>
      <w:r>
        <w:rPr>
          <w:rStyle w:val="20"/>
          <w:rFonts w:eastAsia="仿宋_GB2312"/>
          <w:b/>
          <w:bCs/>
          <w:color w:val="auto"/>
        </w:rPr>
        <w:t>4.1</w:t>
      </w:r>
      <w:r>
        <w:rPr>
          <w:rStyle w:val="20"/>
          <w:rFonts w:hint="eastAsia" w:eastAsia="仿宋_GB2312"/>
          <w:b/>
          <w:bCs/>
          <w:color w:val="auto"/>
        </w:rPr>
        <w:t>本项目建设其他费用</w:t>
      </w:r>
      <w:r>
        <w:tab/>
      </w:r>
      <w:r>
        <w:fldChar w:fldCharType="begin"/>
      </w:r>
      <w:r>
        <w:instrText xml:space="preserve"> PAGEREF _Toc479861202 \h </w:instrText>
      </w:r>
      <w:r>
        <w:fldChar w:fldCharType="separate"/>
      </w:r>
      <w:r>
        <w:t>8</w:t>
      </w:r>
      <w:r>
        <w:fldChar w:fldCharType="end"/>
      </w:r>
      <w:r>
        <w:fldChar w:fldCharType="end"/>
      </w:r>
    </w:p>
    <w:p>
      <w:pPr>
        <w:pStyle w:val="15"/>
        <w:rPr>
          <w:rFonts w:ascii="Calibri" w:hAnsi="Calibri"/>
          <w:kern w:val="2"/>
          <w:sz w:val="21"/>
          <w:szCs w:val="22"/>
        </w:rPr>
      </w:pPr>
      <w:r>
        <w:fldChar w:fldCharType="begin"/>
      </w:r>
      <w:r>
        <w:instrText xml:space="preserve"> HYPERLINK \l "_Toc479861203" </w:instrText>
      </w:r>
      <w:r>
        <w:fldChar w:fldCharType="separate"/>
      </w:r>
      <w:r>
        <w:rPr>
          <w:rStyle w:val="20"/>
          <w:rFonts w:eastAsia="仿宋_GB2312"/>
          <w:b/>
          <w:bCs/>
          <w:color w:val="auto"/>
        </w:rPr>
        <w:t>4.2</w:t>
      </w:r>
      <w:r>
        <w:rPr>
          <w:rStyle w:val="20"/>
          <w:rFonts w:hint="eastAsia" w:eastAsia="仿宋_GB2312"/>
          <w:b/>
          <w:bCs/>
          <w:color w:val="auto"/>
        </w:rPr>
        <w:t>关于项目前期工作</w:t>
      </w:r>
      <w:r>
        <w:tab/>
      </w:r>
      <w:r>
        <w:fldChar w:fldCharType="begin"/>
      </w:r>
      <w:r>
        <w:instrText xml:space="preserve"> PAGEREF _Toc479861203 \h </w:instrText>
      </w:r>
      <w:r>
        <w:fldChar w:fldCharType="separate"/>
      </w:r>
      <w:r>
        <w:t>8</w:t>
      </w:r>
      <w:r>
        <w:fldChar w:fldCharType="end"/>
      </w:r>
      <w:r>
        <w:fldChar w:fldCharType="end"/>
      </w:r>
    </w:p>
    <w:p>
      <w:pPr>
        <w:pStyle w:val="15"/>
        <w:rPr>
          <w:rFonts w:ascii="Calibri" w:hAnsi="Calibri"/>
          <w:kern w:val="2"/>
          <w:sz w:val="21"/>
          <w:szCs w:val="22"/>
        </w:rPr>
      </w:pPr>
      <w:r>
        <w:fldChar w:fldCharType="begin"/>
      </w:r>
      <w:r>
        <w:instrText xml:space="preserve"> HYPERLINK \l "_Toc479861204" </w:instrText>
      </w:r>
      <w:r>
        <w:fldChar w:fldCharType="separate"/>
      </w:r>
      <w:r>
        <w:rPr>
          <w:rStyle w:val="20"/>
          <w:rFonts w:eastAsia="仿宋_GB2312"/>
          <w:b/>
          <w:bCs/>
          <w:color w:val="auto"/>
        </w:rPr>
        <w:t>4.3</w:t>
      </w:r>
      <w:r>
        <w:rPr>
          <w:rStyle w:val="20"/>
          <w:rFonts w:hint="eastAsia" w:eastAsia="仿宋_GB2312"/>
          <w:b/>
          <w:bCs/>
          <w:color w:val="auto"/>
        </w:rPr>
        <w:t>项目用地</w:t>
      </w:r>
      <w:r>
        <w:tab/>
      </w:r>
      <w:r>
        <w:fldChar w:fldCharType="begin"/>
      </w:r>
      <w:r>
        <w:instrText xml:space="preserve"> PAGEREF _Toc479861204 \h </w:instrText>
      </w:r>
      <w:r>
        <w:fldChar w:fldCharType="separate"/>
      </w:r>
      <w:r>
        <w:t>9</w:t>
      </w:r>
      <w:r>
        <w:fldChar w:fldCharType="end"/>
      </w:r>
      <w:r>
        <w:fldChar w:fldCharType="end"/>
      </w:r>
    </w:p>
    <w:p>
      <w:pPr>
        <w:pStyle w:val="15"/>
        <w:rPr>
          <w:rFonts w:ascii="Calibri" w:hAnsi="Calibri"/>
          <w:kern w:val="2"/>
          <w:sz w:val="21"/>
          <w:szCs w:val="22"/>
        </w:rPr>
      </w:pPr>
      <w:r>
        <w:fldChar w:fldCharType="begin"/>
      </w:r>
      <w:r>
        <w:instrText xml:space="preserve"> HYPERLINK \l "_Toc479861205" </w:instrText>
      </w:r>
      <w:r>
        <w:fldChar w:fldCharType="separate"/>
      </w:r>
      <w:r>
        <w:rPr>
          <w:rStyle w:val="20"/>
          <w:rFonts w:eastAsia="仿宋_GB2312"/>
          <w:b/>
          <w:bCs/>
          <w:color w:val="auto"/>
        </w:rPr>
        <w:t>4.4</w:t>
      </w:r>
      <w:r>
        <w:rPr>
          <w:rStyle w:val="20"/>
          <w:rFonts w:hint="eastAsia" w:eastAsia="仿宋_GB2312"/>
          <w:b/>
          <w:bCs/>
          <w:color w:val="auto"/>
        </w:rPr>
        <w:t>项目建设期</w:t>
      </w:r>
      <w:r>
        <w:tab/>
      </w:r>
      <w:r>
        <w:fldChar w:fldCharType="begin"/>
      </w:r>
      <w:r>
        <w:instrText xml:space="preserve"> PAGEREF _Toc479861205 \h </w:instrText>
      </w:r>
      <w:r>
        <w:fldChar w:fldCharType="separate"/>
      </w:r>
      <w:r>
        <w:t>9</w:t>
      </w:r>
      <w:r>
        <w:fldChar w:fldCharType="end"/>
      </w:r>
      <w:r>
        <w:fldChar w:fldCharType="end"/>
      </w:r>
    </w:p>
    <w:p>
      <w:pPr>
        <w:pStyle w:val="15"/>
        <w:rPr>
          <w:rFonts w:ascii="Calibri" w:hAnsi="Calibri"/>
          <w:kern w:val="2"/>
          <w:sz w:val="21"/>
          <w:szCs w:val="22"/>
        </w:rPr>
      </w:pPr>
      <w:r>
        <w:fldChar w:fldCharType="begin"/>
      </w:r>
      <w:r>
        <w:instrText xml:space="preserve"> HYPERLINK \l "_Toc479861206" </w:instrText>
      </w:r>
      <w:r>
        <w:fldChar w:fldCharType="separate"/>
      </w:r>
      <w:r>
        <w:rPr>
          <w:rStyle w:val="20"/>
          <w:rFonts w:eastAsia="仿宋_GB2312"/>
          <w:b/>
          <w:bCs/>
          <w:color w:val="auto"/>
        </w:rPr>
        <w:t>4.5</w:t>
      </w:r>
      <w:r>
        <w:rPr>
          <w:rStyle w:val="20"/>
          <w:rFonts w:hint="eastAsia" w:eastAsia="仿宋_GB2312"/>
          <w:b/>
          <w:bCs/>
          <w:color w:val="auto"/>
        </w:rPr>
        <w:t>批准</w:t>
      </w:r>
      <w:r>
        <w:tab/>
      </w:r>
      <w:r>
        <w:fldChar w:fldCharType="begin"/>
      </w:r>
      <w:r>
        <w:instrText xml:space="preserve"> PAGEREF _Toc479861206 \h </w:instrText>
      </w:r>
      <w:r>
        <w:fldChar w:fldCharType="separate"/>
      </w:r>
      <w:r>
        <w:t>11</w:t>
      </w:r>
      <w:r>
        <w:fldChar w:fldCharType="end"/>
      </w:r>
      <w:r>
        <w:fldChar w:fldCharType="end"/>
      </w:r>
    </w:p>
    <w:p>
      <w:pPr>
        <w:pStyle w:val="15"/>
        <w:rPr>
          <w:rFonts w:ascii="Calibri" w:hAnsi="Calibri"/>
          <w:kern w:val="2"/>
          <w:sz w:val="21"/>
          <w:szCs w:val="22"/>
        </w:rPr>
      </w:pPr>
      <w:r>
        <w:fldChar w:fldCharType="begin"/>
      </w:r>
      <w:r>
        <w:instrText xml:space="preserve"> HYPERLINK \l "_Toc479861207" </w:instrText>
      </w:r>
      <w:r>
        <w:fldChar w:fldCharType="separate"/>
      </w:r>
      <w:r>
        <w:rPr>
          <w:rStyle w:val="20"/>
          <w:rFonts w:eastAsia="仿宋_GB2312"/>
          <w:b/>
          <w:bCs/>
          <w:color w:val="auto"/>
        </w:rPr>
        <w:t>4.6</w:t>
      </w:r>
      <w:r>
        <w:rPr>
          <w:rStyle w:val="20"/>
          <w:rFonts w:hint="eastAsia" w:eastAsia="仿宋_GB2312"/>
          <w:b/>
          <w:bCs/>
          <w:color w:val="auto"/>
        </w:rPr>
        <w:t>考古</w:t>
      </w:r>
      <w:r>
        <w:tab/>
      </w:r>
      <w:r>
        <w:fldChar w:fldCharType="begin"/>
      </w:r>
      <w:r>
        <w:instrText xml:space="preserve"> PAGEREF _Toc479861207 \h </w:instrText>
      </w:r>
      <w:r>
        <w:fldChar w:fldCharType="separate"/>
      </w:r>
      <w:r>
        <w:t>11</w:t>
      </w:r>
      <w:r>
        <w:fldChar w:fldCharType="end"/>
      </w:r>
      <w:r>
        <w:fldChar w:fldCharType="end"/>
      </w:r>
    </w:p>
    <w:p>
      <w:pPr>
        <w:pStyle w:val="15"/>
        <w:rPr>
          <w:rFonts w:ascii="Calibri" w:hAnsi="Calibri"/>
          <w:kern w:val="2"/>
          <w:sz w:val="21"/>
          <w:szCs w:val="22"/>
        </w:rPr>
      </w:pPr>
      <w:r>
        <w:fldChar w:fldCharType="begin"/>
      </w:r>
      <w:r>
        <w:instrText xml:space="preserve"> HYPERLINK \l "_Toc479861208" </w:instrText>
      </w:r>
      <w:r>
        <w:fldChar w:fldCharType="separate"/>
      </w:r>
      <w:r>
        <w:rPr>
          <w:rStyle w:val="20"/>
          <w:rFonts w:eastAsia="仿宋_GB2312"/>
          <w:b/>
          <w:bCs/>
          <w:color w:val="auto"/>
        </w:rPr>
        <w:t>4.7</w:t>
      </w:r>
      <w:r>
        <w:rPr>
          <w:rStyle w:val="20"/>
          <w:rFonts w:hint="eastAsia" w:eastAsia="仿宋_GB2312"/>
          <w:b/>
          <w:bCs/>
          <w:color w:val="auto"/>
        </w:rPr>
        <w:t>工程进度</w:t>
      </w:r>
      <w:r>
        <w:tab/>
      </w:r>
      <w:r>
        <w:fldChar w:fldCharType="begin"/>
      </w:r>
      <w:r>
        <w:instrText xml:space="preserve"> PAGEREF _Toc479861208 \h </w:instrText>
      </w:r>
      <w:r>
        <w:fldChar w:fldCharType="separate"/>
      </w:r>
      <w:r>
        <w:t>11</w:t>
      </w:r>
      <w:r>
        <w:fldChar w:fldCharType="end"/>
      </w:r>
      <w:r>
        <w:fldChar w:fldCharType="end"/>
      </w:r>
    </w:p>
    <w:p>
      <w:pPr>
        <w:pStyle w:val="15"/>
        <w:rPr>
          <w:rFonts w:ascii="Calibri" w:hAnsi="Calibri"/>
          <w:kern w:val="2"/>
          <w:sz w:val="21"/>
          <w:szCs w:val="22"/>
        </w:rPr>
      </w:pPr>
      <w:r>
        <w:fldChar w:fldCharType="begin"/>
      </w:r>
      <w:r>
        <w:instrText xml:space="preserve"> HYPERLINK \l "_Toc479861209" </w:instrText>
      </w:r>
      <w:r>
        <w:fldChar w:fldCharType="separate"/>
      </w:r>
      <w:r>
        <w:rPr>
          <w:rStyle w:val="20"/>
          <w:rFonts w:eastAsia="仿宋_GB2312"/>
          <w:b/>
          <w:bCs/>
          <w:color w:val="auto"/>
        </w:rPr>
        <w:t>4.8</w:t>
      </w:r>
      <w:r>
        <w:rPr>
          <w:rStyle w:val="20"/>
          <w:rFonts w:hint="eastAsia" w:eastAsia="仿宋_GB2312"/>
          <w:b/>
          <w:bCs/>
          <w:color w:val="auto"/>
        </w:rPr>
        <w:t>暂时停工与复工</w:t>
      </w:r>
      <w:r>
        <w:tab/>
      </w:r>
      <w:r>
        <w:fldChar w:fldCharType="begin"/>
      </w:r>
      <w:r>
        <w:instrText xml:space="preserve"> PAGEREF _Toc479861209 \h </w:instrText>
      </w:r>
      <w:r>
        <w:fldChar w:fldCharType="separate"/>
      </w:r>
      <w:r>
        <w:t>12</w:t>
      </w:r>
      <w:r>
        <w:fldChar w:fldCharType="end"/>
      </w:r>
      <w:r>
        <w:fldChar w:fldCharType="end"/>
      </w:r>
    </w:p>
    <w:p>
      <w:pPr>
        <w:pStyle w:val="15"/>
        <w:rPr>
          <w:rFonts w:ascii="Calibri" w:hAnsi="Calibri"/>
          <w:kern w:val="2"/>
          <w:sz w:val="21"/>
          <w:szCs w:val="22"/>
        </w:rPr>
      </w:pPr>
      <w:r>
        <w:fldChar w:fldCharType="begin"/>
      </w:r>
      <w:r>
        <w:instrText xml:space="preserve"> HYPERLINK \l "_Toc479861210" </w:instrText>
      </w:r>
      <w:r>
        <w:fldChar w:fldCharType="separate"/>
      </w:r>
      <w:r>
        <w:rPr>
          <w:rStyle w:val="20"/>
          <w:rFonts w:eastAsia="仿宋_GB2312"/>
          <w:b/>
          <w:bCs/>
          <w:color w:val="auto"/>
        </w:rPr>
        <w:t>4.9</w:t>
      </w:r>
      <w:r>
        <w:rPr>
          <w:rStyle w:val="20"/>
          <w:rFonts w:hint="eastAsia" w:eastAsia="仿宋_GB2312"/>
          <w:b/>
          <w:bCs/>
          <w:color w:val="auto"/>
        </w:rPr>
        <w:t>工程质量</w:t>
      </w:r>
      <w:r>
        <w:tab/>
      </w:r>
      <w:r>
        <w:fldChar w:fldCharType="begin"/>
      </w:r>
      <w:r>
        <w:instrText xml:space="preserve"> PAGEREF _Toc479861210 \h </w:instrText>
      </w:r>
      <w:r>
        <w:fldChar w:fldCharType="separate"/>
      </w:r>
      <w:r>
        <w:t>12</w:t>
      </w:r>
      <w:r>
        <w:fldChar w:fldCharType="end"/>
      </w:r>
      <w:r>
        <w:fldChar w:fldCharType="end"/>
      </w:r>
    </w:p>
    <w:p>
      <w:pPr>
        <w:pStyle w:val="15"/>
        <w:rPr>
          <w:rFonts w:ascii="Calibri" w:hAnsi="Calibri"/>
          <w:kern w:val="2"/>
          <w:sz w:val="21"/>
          <w:szCs w:val="22"/>
        </w:rPr>
      </w:pPr>
      <w:r>
        <w:fldChar w:fldCharType="begin"/>
      </w:r>
      <w:r>
        <w:instrText xml:space="preserve"> HYPERLINK \l "_Toc479861211" </w:instrText>
      </w:r>
      <w:r>
        <w:fldChar w:fldCharType="separate"/>
      </w:r>
      <w:r>
        <w:rPr>
          <w:rStyle w:val="20"/>
          <w:rFonts w:eastAsia="仿宋_GB2312"/>
          <w:b/>
          <w:bCs/>
          <w:color w:val="auto"/>
        </w:rPr>
        <w:t>4.10</w:t>
      </w:r>
      <w:r>
        <w:rPr>
          <w:rStyle w:val="20"/>
          <w:rFonts w:hint="eastAsia" w:eastAsia="仿宋_GB2312"/>
          <w:b/>
          <w:bCs/>
          <w:color w:val="auto"/>
        </w:rPr>
        <w:t>变更</w:t>
      </w:r>
      <w:r>
        <w:tab/>
      </w:r>
      <w:r>
        <w:fldChar w:fldCharType="begin"/>
      </w:r>
      <w:r>
        <w:instrText xml:space="preserve"> PAGEREF _Toc479861211 \h </w:instrText>
      </w:r>
      <w:r>
        <w:fldChar w:fldCharType="separate"/>
      </w:r>
      <w:r>
        <w:t>13</w:t>
      </w:r>
      <w:r>
        <w:fldChar w:fldCharType="end"/>
      </w:r>
      <w:r>
        <w:fldChar w:fldCharType="end"/>
      </w:r>
    </w:p>
    <w:p>
      <w:pPr>
        <w:pStyle w:val="15"/>
        <w:rPr>
          <w:rFonts w:ascii="Calibri" w:hAnsi="Calibri"/>
          <w:kern w:val="2"/>
          <w:sz w:val="21"/>
          <w:szCs w:val="22"/>
        </w:rPr>
      </w:pPr>
      <w:r>
        <w:fldChar w:fldCharType="begin"/>
      </w:r>
      <w:r>
        <w:instrText xml:space="preserve"> HYPERLINK \l "_Toc479861212" </w:instrText>
      </w:r>
      <w:r>
        <w:fldChar w:fldCharType="separate"/>
      </w:r>
      <w:r>
        <w:rPr>
          <w:rStyle w:val="20"/>
          <w:rFonts w:eastAsia="仿宋_GB2312"/>
          <w:b/>
          <w:bCs/>
          <w:color w:val="auto"/>
        </w:rPr>
        <w:t>4.11</w:t>
      </w:r>
      <w:r>
        <w:rPr>
          <w:rStyle w:val="20"/>
          <w:rFonts w:hint="eastAsia" w:eastAsia="仿宋_GB2312"/>
          <w:b/>
          <w:bCs/>
          <w:color w:val="auto"/>
        </w:rPr>
        <w:t>环境污染</w:t>
      </w:r>
      <w:r>
        <w:tab/>
      </w:r>
      <w:r>
        <w:fldChar w:fldCharType="begin"/>
      </w:r>
      <w:r>
        <w:instrText xml:space="preserve"> PAGEREF _Toc479861212 \h </w:instrText>
      </w:r>
      <w:r>
        <w:fldChar w:fldCharType="separate"/>
      </w:r>
      <w:r>
        <w:t>15</w:t>
      </w:r>
      <w:r>
        <w:fldChar w:fldCharType="end"/>
      </w:r>
      <w:r>
        <w:fldChar w:fldCharType="end"/>
      </w:r>
    </w:p>
    <w:p>
      <w:pPr>
        <w:pStyle w:val="15"/>
        <w:rPr>
          <w:rFonts w:ascii="Calibri" w:hAnsi="Calibri"/>
          <w:kern w:val="2"/>
          <w:sz w:val="21"/>
          <w:szCs w:val="22"/>
        </w:rPr>
      </w:pPr>
      <w:r>
        <w:fldChar w:fldCharType="begin"/>
      </w:r>
      <w:r>
        <w:instrText xml:space="preserve"> HYPERLINK \l "_Toc479861213" </w:instrText>
      </w:r>
      <w:r>
        <w:fldChar w:fldCharType="separate"/>
      </w:r>
      <w:r>
        <w:rPr>
          <w:rStyle w:val="20"/>
          <w:rFonts w:eastAsia="仿宋_GB2312"/>
          <w:b/>
          <w:bCs/>
          <w:color w:val="auto"/>
        </w:rPr>
        <w:t>4.12</w:t>
      </w:r>
      <w:r>
        <w:rPr>
          <w:rStyle w:val="20"/>
          <w:rFonts w:hint="eastAsia" w:eastAsia="仿宋_GB2312"/>
          <w:b/>
          <w:bCs/>
          <w:color w:val="auto"/>
        </w:rPr>
        <w:t>清场</w:t>
      </w:r>
      <w:r>
        <w:tab/>
      </w:r>
      <w:r>
        <w:fldChar w:fldCharType="begin"/>
      </w:r>
      <w:r>
        <w:instrText xml:space="preserve"> PAGEREF _Toc479861213 \h </w:instrText>
      </w:r>
      <w:r>
        <w:fldChar w:fldCharType="separate"/>
      </w:r>
      <w:r>
        <w:t>15</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"_Toc479861214" </w:instrText>
      </w:r>
      <w:r>
        <w:fldChar w:fldCharType="separate"/>
      </w:r>
      <w:r>
        <w:rPr>
          <w:rStyle w:val="20"/>
          <w:rFonts w:hint="eastAsia" w:eastAsia="仿宋_GB2312"/>
          <w:b/>
          <w:bCs/>
          <w:color w:val="auto"/>
        </w:rPr>
        <w:t>第五章</w:t>
      </w:r>
      <w:r>
        <w:rPr>
          <w:rStyle w:val="20"/>
          <w:rFonts w:eastAsia="仿宋_GB2312"/>
          <w:b/>
          <w:bCs/>
          <w:color w:val="auto"/>
        </w:rPr>
        <w:t xml:space="preserve"> </w:t>
      </w:r>
      <w:r>
        <w:rPr>
          <w:rStyle w:val="20"/>
          <w:rFonts w:hint="eastAsia" w:eastAsia="仿宋_GB2312"/>
          <w:b/>
          <w:bCs/>
          <w:color w:val="auto"/>
        </w:rPr>
        <w:t>项目验收、竣工决算、移交与保修</w:t>
      </w:r>
      <w:r>
        <w:tab/>
      </w:r>
      <w:r>
        <w:fldChar w:fldCharType="begin"/>
      </w:r>
      <w:r>
        <w:instrText xml:space="preserve"> PAGEREF _Toc479861214 \h </w:instrText>
      </w:r>
      <w:r>
        <w:fldChar w:fldCharType="separate"/>
      </w:r>
      <w:r>
        <w:t>16</w:t>
      </w:r>
      <w:r>
        <w:fldChar w:fldCharType="end"/>
      </w:r>
      <w:r>
        <w:fldChar w:fldCharType="end"/>
      </w:r>
    </w:p>
    <w:p>
      <w:pPr>
        <w:pStyle w:val="15"/>
        <w:rPr>
          <w:rFonts w:ascii="Calibri" w:hAnsi="Calibri"/>
          <w:kern w:val="2"/>
          <w:sz w:val="21"/>
          <w:szCs w:val="22"/>
        </w:rPr>
      </w:pPr>
      <w:r>
        <w:fldChar w:fldCharType="begin"/>
      </w:r>
      <w:r>
        <w:instrText xml:space="preserve"> HYPERLINK \l "_Toc479861215" </w:instrText>
      </w:r>
      <w:r>
        <w:fldChar w:fldCharType="separate"/>
      </w:r>
      <w:r>
        <w:rPr>
          <w:rStyle w:val="20"/>
          <w:rFonts w:eastAsia="仿宋_GB2312"/>
          <w:b/>
          <w:bCs/>
          <w:color w:val="auto"/>
        </w:rPr>
        <w:t>5.1</w:t>
      </w:r>
      <w:r>
        <w:rPr>
          <w:rStyle w:val="20"/>
          <w:rFonts w:hint="eastAsia" w:eastAsia="仿宋_GB2312"/>
          <w:b/>
          <w:bCs/>
          <w:color w:val="auto"/>
        </w:rPr>
        <w:t>工程验收标准</w:t>
      </w:r>
      <w:r>
        <w:tab/>
      </w:r>
      <w:r>
        <w:fldChar w:fldCharType="begin"/>
      </w:r>
      <w:r>
        <w:instrText xml:space="preserve"> PAGEREF _Toc479861215 \h </w:instrText>
      </w:r>
      <w:r>
        <w:fldChar w:fldCharType="separate"/>
      </w:r>
      <w:r>
        <w:t>16</w:t>
      </w:r>
      <w:r>
        <w:fldChar w:fldCharType="end"/>
      </w:r>
      <w:r>
        <w:fldChar w:fldCharType="end"/>
      </w:r>
    </w:p>
    <w:p>
      <w:pPr>
        <w:pStyle w:val="15"/>
        <w:rPr>
          <w:rFonts w:ascii="Calibri" w:hAnsi="Calibri"/>
          <w:kern w:val="2"/>
          <w:sz w:val="21"/>
          <w:szCs w:val="22"/>
        </w:rPr>
      </w:pPr>
      <w:r>
        <w:fldChar w:fldCharType="begin"/>
      </w:r>
      <w:r>
        <w:instrText xml:space="preserve"> HYPERLINK \l "_Toc479861216" </w:instrText>
      </w:r>
      <w:r>
        <w:fldChar w:fldCharType="separate"/>
      </w:r>
      <w:r>
        <w:rPr>
          <w:rStyle w:val="20"/>
          <w:rFonts w:eastAsia="仿宋_GB2312"/>
          <w:b/>
          <w:bCs/>
          <w:color w:val="auto"/>
        </w:rPr>
        <w:t>5.2</w:t>
      </w:r>
      <w:r>
        <w:rPr>
          <w:rStyle w:val="20"/>
          <w:rFonts w:hint="eastAsia" w:eastAsia="仿宋_GB2312"/>
          <w:b/>
          <w:bCs/>
          <w:color w:val="auto"/>
        </w:rPr>
        <w:t>竣工验收</w:t>
      </w:r>
      <w:r>
        <w:tab/>
      </w:r>
      <w:r>
        <w:fldChar w:fldCharType="begin"/>
      </w:r>
      <w:r>
        <w:instrText xml:space="preserve"> PAGEREF _Toc479861216 \h </w:instrText>
      </w:r>
      <w:r>
        <w:fldChar w:fldCharType="separate"/>
      </w:r>
      <w:r>
        <w:t>16</w:t>
      </w:r>
      <w:r>
        <w:fldChar w:fldCharType="end"/>
      </w:r>
      <w:r>
        <w:fldChar w:fldCharType="end"/>
      </w:r>
    </w:p>
    <w:p>
      <w:pPr>
        <w:pStyle w:val="15"/>
        <w:rPr>
          <w:rFonts w:ascii="Calibri" w:hAnsi="Calibri"/>
          <w:kern w:val="2"/>
          <w:sz w:val="21"/>
          <w:szCs w:val="22"/>
        </w:rPr>
      </w:pPr>
      <w:r>
        <w:fldChar w:fldCharType="begin"/>
      </w:r>
      <w:r>
        <w:instrText xml:space="preserve"> HYPERLINK \l "_Toc479861217" </w:instrText>
      </w:r>
      <w:r>
        <w:fldChar w:fldCharType="separate"/>
      </w:r>
      <w:r>
        <w:rPr>
          <w:rStyle w:val="20"/>
          <w:rFonts w:eastAsia="仿宋_GB2312"/>
          <w:b/>
          <w:bCs/>
          <w:color w:val="auto"/>
        </w:rPr>
        <w:t>5.3</w:t>
      </w:r>
      <w:r>
        <w:rPr>
          <w:rStyle w:val="20"/>
          <w:rFonts w:hint="eastAsia" w:eastAsia="仿宋_GB2312"/>
          <w:b/>
          <w:bCs/>
          <w:color w:val="auto"/>
        </w:rPr>
        <w:t>工程竣工决算</w:t>
      </w:r>
      <w:r>
        <w:tab/>
      </w:r>
      <w:r>
        <w:fldChar w:fldCharType="begin"/>
      </w:r>
      <w:r>
        <w:instrText xml:space="preserve"> PAGEREF _Toc479861217 \h </w:instrText>
      </w:r>
      <w:r>
        <w:fldChar w:fldCharType="separate"/>
      </w:r>
      <w:r>
        <w:t>16</w:t>
      </w:r>
      <w:r>
        <w:fldChar w:fldCharType="end"/>
      </w:r>
      <w:r>
        <w:fldChar w:fldCharType="end"/>
      </w:r>
    </w:p>
    <w:p>
      <w:pPr>
        <w:pStyle w:val="15"/>
        <w:rPr>
          <w:rFonts w:ascii="Calibri" w:hAnsi="Calibri"/>
          <w:kern w:val="2"/>
          <w:sz w:val="21"/>
          <w:szCs w:val="22"/>
        </w:rPr>
      </w:pPr>
      <w:r>
        <w:fldChar w:fldCharType="begin"/>
      </w:r>
      <w:r>
        <w:instrText xml:space="preserve"> HYPERLINK \l "_Toc479861218" </w:instrText>
      </w:r>
      <w:r>
        <w:fldChar w:fldCharType="separate"/>
      </w:r>
      <w:r>
        <w:rPr>
          <w:rStyle w:val="20"/>
          <w:rFonts w:eastAsia="仿宋_GB2312"/>
          <w:b/>
          <w:bCs/>
          <w:color w:val="auto"/>
        </w:rPr>
        <w:t>5.4</w:t>
      </w:r>
      <w:r>
        <w:rPr>
          <w:rStyle w:val="20"/>
          <w:rFonts w:hint="eastAsia" w:eastAsia="仿宋_GB2312"/>
          <w:b/>
          <w:bCs/>
          <w:color w:val="auto"/>
        </w:rPr>
        <w:t>项目的移交</w:t>
      </w:r>
      <w:r>
        <w:tab/>
      </w:r>
      <w:r>
        <w:fldChar w:fldCharType="begin"/>
      </w:r>
      <w:r>
        <w:instrText xml:space="preserve"> PAGEREF _Toc479861218 \h </w:instrText>
      </w:r>
      <w:r>
        <w:fldChar w:fldCharType="separate"/>
      </w:r>
      <w:r>
        <w:t>16</w:t>
      </w:r>
      <w:r>
        <w:fldChar w:fldCharType="end"/>
      </w:r>
      <w:r>
        <w:fldChar w:fldCharType="end"/>
      </w:r>
    </w:p>
    <w:p>
      <w:pPr>
        <w:pStyle w:val="15"/>
        <w:rPr>
          <w:rFonts w:ascii="Calibri" w:hAnsi="Calibri"/>
          <w:kern w:val="2"/>
          <w:sz w:val="21"/>
          <w:szCs w:val="22"/>
        </w:rPr>
      </w:pPr>
      <w:r>
        <w:fldChar w:fldCharType="begin"/>
      </w:r>
      <w:r>
        <w:instrText xml:space="preserve"> HYPERLINK \l "_Toc479861219" </w:instrText>
      </w:r>
      <w:r>
        <w:fldChar w:fldCharType="separate"/>
      </w:r>
      <w:r>
        <w:rPr>
          <w:rStyle w:val="20"/>
          <w:rFonts w:eastAsia="仿宋_GB2312"/>
          <w:b/>
          <w:bCs/>
          <w:color w:val="auto"/>
        </w:rPr>
        <w:t>5.5</w:t>
      </w:r>
      <w:r>
        <w:rPr>
          <w:rStyle w:val="20"/>
          <w:rFonts w:hint="eastAsia" w:eastAsia="仿宋_GB2312"/>
          <w:b/>
          <w:bCs/>
          <w:color w:val="auto"/>
        </w:rPr>
        <w:t>质量保修期和保修责任的承担</w:t>
      </w:r>
      <w:r>
        <w:tab/>
      </w:r>
      <w:r>
        <w:fldChar w:fldCharType="begin"/>
      </w:r>
      <w:r>
        <w:instrText xml:space="preserve"> PAGEREF _Toc479861219 \h </w:instrText>
      </w:r>
      <w:r>
        <w:fldChar w:fldCharType="separate"/>
      </w:r>
      <w:r>
        <w:t>18</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"_Toc479861220" </w:instrText>
      </w:r>
      <w:r>
        <w:fldChar w:fldCharType="separate"/>
      </w:r>
      <w:r>
        <w:rPr>
          <w:rStyle w:val="20"/>
          <w:rFonts w:hint="eastAsia" w:eastAsia="仿宋_GB2312"/>
          <w:b/>
          <w:bCs/>
          <w:color w:val="auto"/>
        </w:rPr>
        <w:t>第六章</w:t>
      </w:r>
      <w:r>
        <w:rPr>
          <w:rStyle w:val="20"/>
          <w:rFonts w:eastAsia="仿宋_GB2312"/>
          <w:b/>
          <w:bCs/>
          <w:color w:val="auto"/>
        </w:rPr>
        <w:t xml:space="preserve"> </w:t>
      </w:r>
      <w:r>
        <w:rPr>
          <w:rStyle w:val="20"/>
          <w:rFonts w:hint="eastAsia" w:eastAsia="仿宋_GB2312"/>
          <w:b/>
          <w:bCs/>
          <w:color w:val="auto"/>
        </w:rPr>
        <w:t>税</w:t>
      </w:r>
      <w:r>
        <w:rPr>
          <w:rStyle w:val="20"/>
          <w:rFonts w:eastAsia="仿宋_GB2312"/>
          <w:b/>
          <w:bCs/>
          <w:color w:val="auto"/>
        </w:rPr>
        <w:t xml:space="preserve"> </w:t>
      </w:r>
      <w:r>
        <w:rPr>
          <w:rStyle w:val="20"/>
          <w:rFonts w:hint="eastAsia" w:eastAsia="仿宋_GB2312"/>
          <w:b/>
          <w:bCs/>
          <w:color w:val="auto"/>
        </w:rPr>
        <w:t>费</w:t>
      </w:r>
      <w:r>
        <w:tab/>
      </w:r>
      <w:r>
        <w:fldChar w:fldCharType="begin"/>
      </w:r>
      <w:r>
        <w:instrText xml:space="preserve"> PAGEREF _Toc479861220 \h </w:instrText>
      </w:r>
      <w:r>
        <w:fldChar w:fldCharType="separate"/>
      </w:r>
      <w:r>
        <w:t>18</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"_Toc479861221" </w:instrText>
      </w:r>
      <w:r>
        <w:fldChar w:fldCharType="separate"/>
      </w:r>
      <w:r>
        <w:rPr>
          <w:rStyle w:val="20"/>
          <w:rFonts w:hint="eastAsia" w:eastAsia="仿宋_GB2312"/>
          <w:b/>
          <w:bCs/>
          <w:color w:val="auto"/>
        </w:rPr>
        <w:t>第七章</w:t>
      </w:r>
      <w:r>
        <w:rPr>
          <w:rStyle w:val="20"/>
          <w:rFonts w:eastAsia="仿宋_GB2312"/>
          <w:b/>
          <w:bCs/>
          <w:color w:val="auto"/>
        </w:rPr>
        <w:t xml:space="preserve"> </w:t>
      </w:r>
      <w:r>
        <w:rPr>
          <w:rStyle w:val="20"/>
          <w:rFonts w:hint="eastAsia" w:eastAsia="仿宋_GB2312"/>
          <w:b/>
          <w:bCs/>
          <w:color w:val="auto"/>
        </w:rPr>
        <w:t>双方权利和义务</w:t>
      </w:r>
      <w:r>
        <w:tab/>
      </w:r>
      <w:r>
        <w:fldChar w:fldCharType="begin"/>
      </w:r>
      <w:r>
        <w:instrText xml:space="preserve"> PAGEREF _Toc479861221 \h </w:instrText>
      </w:r>
      <w:r>
        <w:fldChar w:fldCharType="separate"/>
      </w:r>
      <w:r>
        <w:t>19</w:t>
      </w:r>
      <w:r>
        <w:fldChar w:fldCharType="end"/>
      </w:r>
      <w:r>
        <w:fldChar w:fldCharType="end"/>
      </w:r>
    </w:p>
    <w:p>
      <w:pPr>
        <w:pStyle w:val="15"/>
        <w:rPr>
          <w:rFonts w:ascii="Calibri" w:hAnsi="Calibri"/>
          <w:kern w:val="2"/>
          <w:sz w:val="21"/>
          <w:szCs w:val="22"/>
        </w:rPr>
      </w:pPr>
      <w:r>
        <w:fldChar w:fldCharType="begin"/>
      </w:r>
      <w:r>
        <w:instrText xml:space="preserve"> HYPERLINK \l "_Toc479861222" </w:instrText>
      </w:r>
      <w:r>
        <w:fldChar w:fldCharType="separate"/>
      </w:r>
      <w:r>
        <w:rPr>
          <w:rStyle w:val="20"/>
          <w:rFonts w:eastAsia="仿宋_GB2312"/>
          <w:b/>
          <w:bCs/>
          <w:color w:val="auto"/>
        </w:rPr>
        <w:t>7.1</w:t>
      </w:r>
      <w:r>
        <w:rPr>
          <w:rStyle w:val="20"/>
          <w:rFonts w:hint="eastAsia" w:eastAsia="仿宋_GB2312"/>
          <w:b/>
          <w:bCs/>
          <w:color w:val="auto"/>
        </w:rPr>
        <w:t>甲方的一般性权利</w:t>
      </w:r>
      <w:r>
        <w:tab/>
      </w:r>
      <w:r>
        <w:fldChar w:fldCharType="begin"/>
      </w:r>
      <w:r>
        <w:instrText xml:space="preserve"> PAGEREF _Toc479861222 \h </w:instrText>
      </w:r>
      <w:r>
        <w:fldChar w:fldCharType="separate"/>
      </w:r>
      <w:r>
        <w:t>19</w:t>
      </w:r>
      <w:r>
        <w:fldChar w:fldCharType="end"/>
      </w:r>
      <w:r>
        <w:fldChar w:fldCharType="end"/>
      </w:r>
    </w:p>
    <w:p>
      <w:pPr>
        <w:pStyle w:val="15"/>
        <w:rPr>
          <w:rFonts w:ascii="Calibri" w:hAnsi="Calibri"/>
          <w:kern w:val="2"/>
          <w:sz w:val="21"/>
          <w:szCs w:val="22"/>
        </w:rPr>
      </w:pPr>
      <w:r>
        <w:fldChar w:fldCharType="begin"/>
      </w:r>
      <w:r>
        <w:instrText xml:space="preserve"> HYPERLINK \l "_Toc479861223" </w:instrText>
      </w:r>
      <w:r>
        <w:fldChar w:fldCharType="separate"/>
      </w:r>
      <w:r>
        <w:rPr>
          <w:rStyle w:val="20"/>
          <w:rFonts w:eastAsia="仿宋_GB2312"/>
          <w:b/>
          <w:bCs/>
          <w:color w:val="auto"/>
        </w:rPr>
        <w:t>7.2</w:t>
      </w:r>
      <w:r>
        <w:rPr>
          <w:rStyle w:val="20"/>
          <w:rFonts w:hint="eastAsia" w:eastAsia="仿宋_GB2312"/>
          <w:b/>
          <w:bCs/>
          <w:color w:val="auto"/>
        </w:rPr>
        <w:t>甲方的一般性义务</w:t>
      </w:r>
      <w:r>
        <w:tab/>
      </w:r>
      <w:r>
        <w:fldChar w:fldCharType="begin"/>
      </w:r>
      <w:r>
        <w:instrText xml:space="preserve"> PAGEREF _Toc479861223 \h </w:instrText>
      </w:r>
      <w:r>
        <w:fldChar w:fldCharType="separate"/>
      </w:r>
      <w:r>
        <w:t>19</w:t>
      </w:r>
      <w:r>
        <w:fldChar w:fldCharType="end"/>
      </w:r>
      <w:r>
        <w:fldChar w:fldCharType="end"/>
      </w:r>
    </w:p>
    <w:p>
      <w:pPr>
        <w:pStyle w:val="15"/>
        <w:rPr>
          <w:rFonts w:ascii="Calibri" w:hAnsi="Calibri"/>
          <w:kern w:val="2"/>
          <w:sz w:val="21"/>
          <w:szCs w:val="22"/>
        </w:rPr>
      </w:pPr>
      <w:r>
        <w:fldChar w:fldCharType="begin"/>
      </w:r>
      <w:r>
        <w:instrText xml:space="preserve"> HYPERLINK \l "_Toc479861224" </w:instrText>
      </w:r>
      <w:r>
        <w:fldChar w:fldCharType="separate"/>
      </w:r>
      <w:r>
        <w:rPr>
          <w:rStyle w:val="20"/>
          <w:rFonts w:eastAsia="仿宋_GB2312"/>
          <w:b/>
          <w:bCs/>
          <w:color w:val="auto"/>
        </w:rPr>
        <w:t>7.3</w:t>
      </w:r>
      <w:r>
        <w:rPr>
          <w:rStyle w:val="20"/>
          <w:rFonts w:hint="eastAsia" w:eastAsia="仿宋_GB2312"/>
          <w:b/>
          <w:bCs/>
          <w:color w:val="auto"/>
        </w:rPr>
        <w:t>乙方的一般性权利</w:t>
      </w:r>
      <w:r>
        <w:tab/>
      </w:r>
      <w:r>
        <w:fldChar w:fldCharType="begin"/>
      </w:r>
      <w:r>
        <w:instrText xml:space="preserve"> PAGEREF _Toc479861224 \h </w:instrText>
      </w:r>
      <w:r>
        <w:fldChar w:fldCharType="separate"/>
      </w:r>
      <w:r>
        <w:t>20</w:t>
      </w:r>
      <w:r>
        <w:fldChar w:fldCharType="end"/>
      </w:r>
      <w:r>
        <w:fldChar w:fldCharType="end"/>
      </w:r>
    </w:p>
    <w:p>
      <w:pPr>
        <w:pStyle w:val="15"/>
        <w:rPr>
          <w:rFonts w:ascii="Calibri" w:hAnsi="Calibri"/>
          <w:kern w:val="2"/>
          <w:sz w:val="21"/>
          <w:szCs w:val="22"/>
        </w:rPr>
      </w:pPr>
      <w:r>
        <w:fldChar w:fldCharType="begin"/>
      </w:r>
      <w:r>
        <w:instrText xml:space="preserve"> HYPERLINK \l "_Toc479861225" </w:instrText>
      </w:r>
      <w:r>
        <w:fldChar w:fldCharType="separate"/>
      </w:r>
      <w:r>
        <w:rPr>
          <w:rStyle w:val="20"/>
          <w:rFonts w:eastAsia="仿宋_GB2312"/>
          <w:b/>
          <w:bCs/>
          <w:color w:val="auto"/>
        </w:rPr>
        <w:t>7.4</w:t>
      </w:r>
      <w:r>
        <w:rPr>
          <w:rStyle w:val="20"/>
          <w:rFonts w:hint="eastAsia" w:eastAsia="仿宋_GB2312"/>
          <w:b/>
          <w:bCs/>
          <w:color w:val="auto"/>
        </w:rPr>
        <w:t>乙方的一般性义务</w:t>
      </w:r>
      <w:r>
        <w:tab/>
      </w:r>
      <w:r>
        <w:fldChar w:fldCharType="begin"/>
      </w:r>
      <w:r>
        <w:instrText xml:space="preserve"> PAGEREF _Toc479861225 \h </w:instrText>
      </w:r>
      <w:r>
        <w:fldChar w:fldCharType="separate"/>
      </w:r>
      <w:r>
        <w:t>21</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"_Toc479861226" </w:instrText>
      </w:r>
      <w:r>
        <w:fldChar w:fldCharType="separate"/>
      </w:r>
      <w:r>
        <w:rPr>
          <w:rStyle w:val="20"/>
          <w:rFonts w:hint="eastAsia" w:eastAsia="仿宋_GB2312"/>
          <w:b/>
          <w:bCs/>
          <w:color w:val="auto"/>
        </w:rPr>
        <w:t>第八章</w:t>
      </w:r>
      <w:r>
        <w:rPr>
          <w:rStyle w:val="20"/>
          <w:rFonts w:eastAsia="仿宋_GB2312"/>
          <w:b/>
          <w:bCs/>
          <w:color w:val="auto"/>
        </w:rPr>
        <w:t xml:space="preserve"> </w:t>
      </w:r>
      <w:r>
        <w:rPr>
          <w:rStyle w:val="20"/>
          <w:rFonts w:hint="eastAsia" w:eastAsia="仿宋_GB2312"/>
          <w:b/>
          <w:bCs/>
          <w:color w:val="auto"/>
        </w:rPr>
        <w:t>协议的变更、解除</w:t>
      </w:r>
      <w:r>
        <w:tab/>
      </w:r>
      <w:r>
        <w:fldChar w:fldCharType="begin"/>
      </w:r>
      <w:r>
        <w:instrText xml:space="preserve"> PAGEREF _Toc479861226 \h </w:instrText>
      </w:r>
      <w:r>
        <w:fldChar w:fldCharType="separate"/>
      </w:r>
      <w:r>
        <w:t>21</w:t>
      </w:r>
      <w:r>
        <w:fldChar w:fldCharType="end"/>
      </w:r>
      <w:r>
        <w:fldChar w:fldCharType="end"/>
      </w:r>
    </w:p>
    <w:p>
      <w:pPr>
        <w:pStyle w:val="15"/>
        <w:rPr>
          <w:rFonts w:ascii="Calibri" w:hAnsi="Calibri"/>
          <w:kern w:val="2"/>
          <w:sz w:val="21"/>
          <w:szCs w:val="22"/>
        </w:rPr>
      </w:pPr>
      <w:r>
        <w:fldChar w:fldCharType="begin"/>
      </w:r>
      <w:r>
        <w:instrText xml:space="preserve"> HYPERLINK \l "_Toc479861227" </w:instrText>
      </w:r>
      <w:r>
        <w:fldChar w:fldCharType="separate"/>
      </w:r>
      <w:r>
        <w:rPr>
          <w:rStyle w:val="20"/>
          <w:rFonts w:eastAsia="仿宋_GB2312"/>
          <w:b/>
          <w:bCs/>
          <w:color w:val="auto"/>
        </w:rPr>
        <w:t>8.1</w:t>
      </w:r>
      <w:r>
        <w:rPr>
          <w:rStyle w:val="20"/>
          <w:rFonts w:hint="eastAsia" w:eastAsia="仿宋_GB2312"/>
          <w:b/>
          <w:bCs/>
          <w:color w:val="auto"/>
        </w:rPr>
        <w:t>协议变更</w:t>
      </w:r>
      <w:r>
        <w:tab/>
      </w:r>
      <w:r>
        <w:fldChar w:fldCharType="begin"/>
      </w:r>
      <w:r>
        <w:instrText xml:space="preserve"> PAGEREF _Toc479861227 \h </w:instrText>
      </w:r>
      <w:r>
        <w:fldChar w:fldCharType="separate"/>
      </w:r>
      <w:r>
        <w:t>21</w:t>
      </w:r>
      <w:r>
        <w:fldChar w:fldCharType="end"/>
      </w:r>
      <w:r>
        <w:fldChar w:fldCharType="end"/>
      </w:r>
    </w:p>
    <w:p>
      <w:pPr>
        <w:pStyle w:val="15"/>
        <w:rPr>
          <w:rFonts w:ascii="Calibri" w:hAnsi="Calibri"/>
          <w:kern w:val="2"/>
          <w:sz w:val="21"/>
          <w:szCs w:val="22"/>
        </w:rPr>
      </w:pPr>
      <w:r>
        <w:fldChar w:fldCharType="begin"/>
      </w:r>
      <w:r>
        <w:instrText xml:space="preserve"> HYPERLINK \l "_Toc479861228" </w:instrText>
      </w:r>
      <w:r>
        <w:fldChar w:fldCharType="separate"/>
      </w:r>
      <w:r>
        <w:rPr>
          <w:rStyle w:val="20"/>
          <w:rFonts w:eastAsia="仿宋_GB2312"/>
          <w:b/>
          <w:bCs/>
          <w:color w:val="auto"/>
        </w:rPr>
        <w:t>8.2</w:t>
      </w:r>
      <w:r>
        <w:rPr>
          <w:rStyle w:val="20"/>
          <w:rFonts w:hint="eastAsia" w:eastAsia="仿宋_GB2312"/>
          <w:b/>
          <w:bCs/>
          <w:color w:val="auto"/>
        </w:rPr>
        <w:t>协议解除</w:t>
      </w:r>
      <w:r>
        <w:tab/>
      </w:r>
      <w:r>
        <w:fldChar w:fldCharType="begin"/>
      </w:r>
      <w:r>
        <w:instrText xml:space="preserve"> PAGEREF _Toc479861228 \h </w:instrText>
      </w:r>
      <w:r>
        <w:fldChar w:fldCharType="separate"/>
      </w:r>
      <w:r>
        <w:t>22</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"_Toc479861229" </w:instrText>
      </w:r>
      <w:r>
        <w:fldChar w:fldCharType="separate"/>
      </w:r>
      <w:r>
        <w:rPr>
          <w:rStyle w:val="20"/>
          <w:rFonts w:hint="eastAsia" w:eastAsia="仿宋_GB2312"/>
          <w:b/>
          <w:bCs/>
          <w:color w:val="auto"/>
        </w:rPr>
        <w:t>第九章</w:t>
      </w:r>
      <w:r>
        <w:rPr>
          <w:rStyle w:val="20"/>
          <w:rFonts w:eastAsia="仿宋_GB2312"/>
          <w:b/>
          <w:bCs/>
          <w:color w:val="auto"/>
        </w:rPr>
        <w:t xml:space="preserve"> </w:t>
      </w:r>
      <w:r>
        <w:rPr>
          <w:rStyle w:val="20"/>
          <w:rFonts w:hint="eastAsia" w:eastAsia="仿宋_GB2312"/>
          <w:b/>
          <w:bCs/>
          <w:color w:val="auto"/>
        </w:rPr>
        <w:t>不可抗力</w:t>
      </w:r>
      <w:r>
        <w:tab/>
      </w:r>
      <w:r>
        <w:fldChar w:fldCharType="begin"/>
      </w:r>
      <w:r>
        <w:instrText xml:space="preserve"> PAGEREF _Toc479861229 \h </w:instrText>
      </w:r>
      <w:r>
        <w:fldChar w:fldCharType="separate"/>
      </w:r>
      <w:r>
        <w:t>24</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"_Toc479861230" </w:instrText>
      </w:r>
      <w:r>
        <w:fldChar w:fldCharType="separate"/>
      </w:r>
      <w:r>
        <w:rPr>
          <w:rStyle w:val="20"/>
          <w:rFonts w:hint="eastAsia" w:eastAsia="仿宋_GB2312"/>
          <w:b/>
          <w:bCs/>
          <w:color w:val="auto"/>
        </w:rPr>
        <w:t>第十章</w:t>
      </w:r>
      <w:r>
        <w:rPr>
          <w:rStyle w:val="20"/>
          <w:rFonts w:eastAsia="仿宋_GB2312"/>
          <w:b/>
          <w:bCs/>
          <w:color w:val="auto"/>
        </w:rPr>
        <w:t xml:space="preserve"> </w:t>
      </w:r>
      <w:r>
        <w:rPr>
          <w:rStyle w:val="20"/>
          <w:rFonts w:hint="eastAsia" w:eastAsia="仿宋_GB2312"/>
          <w:b/>
          <w:bCs/>
          <w:color w:val="auto"/>
        </w:rPr>
        <w:t>承</w:t>
      </w:r>
      <w:r>
        <w:rPr>
          <w:rStyle w:val="20"/>
          <w:rFonts w:eastAsia="仿宋_GB2312"/>
          <w:b/>
          <w:bCs/>
          <w:color w:val="auto"/>
        </w:rPr>
        <w:t xml:space="preserve"> </w:t>
      </w:r>
      <w:r>
        <w:rPr>
          <w:rStyle w:val="20"/>
          <w:rFonts w:hint="eastAsia" w:eastAsia="仿宋_GB2312"/>
          <w:b/>
          <w:bCs/>
          <w:color w:val="auto"/>
        </w:rPr>
        <w:t>诺</w:t>
      </w:r>
      <w:r>
        <w:tab/>
      </w:r>
      <w:r>
        <w:fldChar w:fldCharType="begin"/>
      </w:r>
      <w:r>
        <w:instrText xml:space="preserve"> PAGEREF _Toc479861230 \h </w:instrText>
      </w:r>
      <w:r>
        <w:fldChar w:fldCharType="separate"/>
      </w:r>
      <w:r>
        <w:t>26</w:t>
      </w:r>
      <w:r>
        <w:fldChar w:fldCharType="end"/>
      </w:r>
      <w:r>
        <w:fldChar w:fldCharType="end"/>
      </w:r>
    </w:p>
    <w:p>
      <w:pPr>
        <w:pStyle w:val="15"/>
        <w:rPr>
          <w:rFonts w:ascii="Calibri" w:hAnsi="Calibri"/>
          <w:kern w:val="2"/>
          <w:sz w:val="21"/>
          <w:szCs w:val="22"/>
        </w:rPr>
      </w:pPr>
      <w:r>
        <w:fldChar w:fldCharType="begin"/>
      </w:r>
      <w:r>
        <w:instrText xml:space="preserve"> HYPERLINK \l "_Toc479861231" </w:instrText>
      </w:r>
      <w:r>
        <w:fldChar w:fldCharType="separate"/>
      </w:r>
      <w:r>
        <w:rPr>
          <w:rStyle w:val="20"/>
          <w:rFonts w:eastAsia="仿宋_GB2312"/>
          <w:b/>
          <w:bCs/>
          <w:color w:val="auto"/>
        </w:rPr>
        <w:t xml:space="preserve">10.1 </w:t>
      </w:r>
      <w:r>
        <w:rPr>
          <w:rStyle w:val="20"/>
          <w:rFonts w:hint="eastAsia" w:eastAsia="仿宋_GB2312"/>
          <w:b/>
          <w:bCs/>
          <w:color w:val="auto"/>
        </w:rPr>
        <w:t>甲方的承诺</w:t>
      </w:r>
      <w:r>
        <w:tab/>
      </w:r>
      <w:r>
        <w:fldChar w:fldCharType="begin"/>
      </w:r>
      <w:r>
        <w:instrText xml:space="preserve"> PAGEREF _Toc479861231 \h </w:instrText>
      </w:r>
      <w:r>
        <w:fldChar w:fldCharType="separate"/>
      </w:r>
      <w:r>
        <w:t>26</w:t>
      </w:r>
      <w:r>
        <w:fldChar w:fldCharType="end"/>
      </w:r>
      <w:r>
        <w:fldChar w:fldCharType="end"/>
      </w:r>
    </w:p>
    <w:p>
      <w:pPr>
        <w:pStyle w:val="15"/>
        <w:rPr>
          <w:rFonts w:ascii="Calibri" w:hAnsi="Calibri"/>
          <w:kern w:val="2"/>
          <w:sz w:val="21"/>
          <w:szCs w:val="22"/>
        </w:rPr>
      </w:pPr>
      <w:r>
        <w:fldChar w:fldCharType="begin"/>
      </w:r>
      <w:r>
        <w:instrText xml:space="preserve"> HYPERLINK \l "_Toc479861232" </w:instrText>
      </w:r>
      <w:r>
        <w:fldChar w:fldCharType="separate"/>
      </w:r>
      <w:r>
        <w:rPr>
          <w:rStyle w:val="20"/>
          <w:rFonts w:eastAsia="仿宋_GB2312"/>
          <w:b/>
          <w:bCs/>
          <w:color w:val="auto"/>
        </w:rPr>
        <w:t xml:space="preserve">10.2 </w:t>
      </w:r>
      <w:r>
        <w:rPr>
          <w:rStyle w:val="20"/>
          <w:rFonts w:hint="eastAsia" w:eastAsia="仿宋_GB2312"/>
          <w:b/>
          <w:bCs/>
          <w:color w:val="auto"/>
        </w:rPr>
        <w:t>乙方的承诺</w:t>
      </w:r>
      <w:r>
        <w:tab/>
      </w:r>
      <w:r>
        <w:fldChar w:fldCharType="begin"/>
      </w:r>
      <w:r>
        <w:instrText xml:space="preserve"> PAGEREF _Toc479861232 \h </w:instrText>
      </w:r>
      <w:r>
        <w:fldChar w:fldCharType="separate"/>
      </w:r>
      <w:r>
        <w:t>26</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"_Toc479861233" </w:instrText>
      </w:r>
      <w:r>
        <w:fldChar w:fldCharType="separate"/>
      </w:r>
      <w:r>
        <w:rPr>
          <w:rStyle w:val="20"/>
          <w:rFonts w:hint="eastAsia" w:eastAsia="仿宋_GB2312"/>
          <w:b/>
          <w:bCs/>
          <w:color w:val="auto"/>
        </w:rPr>
        <w:t>第十一章　违约责任</w:t>
      </w:r>
      <w:r>
        <w:tab/>
      </w:r>
      <w:r>
        <w:fldChar w:fldCharType="begin"/>
      </w:r>
      <w:r>
        <w:instrText xml:space="preserve"> PAGEREF _Toc479861233 \h </w:instrText>
      </w:r>
      <w:r>
        <w:fldChar w:fldCharType="separate"/>
      </w:r>
      <w:r>
        <w:t>27</w:t>
      </w:r>
      <w:r>
        <w:fldChar w:fldCharType="end"/>
      </w:r>
      <w:r>
        <w:fldChar w:fldCharType="end"/>
      </w:r>
    </w:p>
    <w:p>
      <w:pPr>
        <w:pStyle w:val="15"/>
        <w:rPr>
          <w:rFonts w:ascii="Calibri" w:hAnsi="Calibri"/>
          <w:kern w:val="2"/>
          <w:sz w:val="21"/>
          <w:szCs w:val="22"/>
        </w:rPr>
      </w:pPr>
      <w:r>
        <w:fldChar w:fldCharType="begin"/>
      </w:r>
      <w:r>
        <w:instrText xml:space="preserve"> HYPERLINK \l "_Toc479861234" </w:instrText>
      </w:r>
      <w:r>
        <w:fldChar w:fldCharType="separate"/>
      </w:r>
      <w:r>
        <w:rPr>
          <w:rStyle w:val="20"/>
          <w:rFonts w:eastAsia="仿宋_GB2312"/>
          <w:b/>
          <w:bCs/>
          <w:color w:val="auto"/>
        </w:rPr>
        <w:t xml:space="preserve">11.1 </w:t>
      </w:r>
      <w:r>
        <w:rPr>
          <w:rStyle w:val="20"/>
          <w:rFonts w:hint="eastAsia" w:eastAsia="仿宋_GB2312"/>
          <w:b/>
          <w:bCs/>
          <w:color w:val="auto"/>
        </w:rPr>
        <w:t>甲方违约</w:t>
      </w:r>
      <w:r>
        <w:tab/>
      </w:r>
      <w:r>
        <w:fldChar w:fldCharType="begin"/>
      </w:r>
      <w:r>
        <w:instrText xml:space="preserve"> PAGEREF _Toc479861234 \h </w:instrText>
      </w:r>
      <w:r>
        <w:fldChar w:fldCharType="separate"/>
      </w:r>
      <w:r>
        <w:t>27</w:t>
      </w:r>
      <w:r>
        <w:fldChar w:fldCharType="end"/>
      </w:r>
      <w:r>
        <w:fldChar w:fldCharType="end"/>
      </w:r>
    </w:p>
    <w:p>
      <w:pPr>
        <w:pStyle w:val="15"/>
        <w:rPr>
          <w:rFonts w:ascii="Calibri" w:hAnsi="Calibri"/>
          <w:kern w:val="2"/>
          <w:sz w:val="21"/>
          <w:szCs w:val="22"/>
        </w:rPr>
      </w:pPr>
      <w:r>
        <w:fldChar w:fldCharType="begin"/>
      </w:r>
      <w:r>
        <w:instrText xml:space="preserve"> HYPERLINK \l "_Toc479861235" </w:instrText>
      </w:r>
      <w:r>
        <w:fldChar w:fldCharType="separate"/>
      </w:r>
      <w:r>
        <w:rPr>
          <w:rStyle w:val="20"/>
          <w:rFonts w:eastAsia="仿宋_GB2312"/>
          <w:b/>
          <w:bCs/>
          <w:color w:val="auto"/>
        </w:rPr>
        <w:t xml:space="preserve">11.2 </w:t>
      </w:r>
      <w:r>
        <w:rPr>
          <w:rStyle w:val="20"/>
          <w:rFonts w:hint="eastAsia" w:eastAsia="仿宋_GB2312"/>
          <w:b/>
          <w:bCs/>
          <w:color w:val="auto"/>
        </w:rPr>
        <w:t>乙方违约</w:t>
      </w:r>
      <w:r>
        <w:tab/>
      </w:r>
      <w:r>
        <w:fldChar w:fldCharType="begin"/>
      </w:r>
      <w:r>
        <w:instrText xml:space="preserve"> PAGEREF _Toc479861235 \h </w:instrText>
      </w:r>
      <w:r>
        <w:fldChar w:fldCharType="separate"/>
      </w:r>
      <w:r>
        <w:t>27</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"_Toc479861236" </w:instrText>
      </w:r>
      <w:r>
        <w:fldChar w:fldCharType="separate"/>
      </w:r>
      <w:r>
        <w:rPr>
          <w:rStyle w:val="20"/>
          <w:rFonts w:hint="eastAsia" w:eastAsia="仿宋_GB2312"/>
          <w:b/>
          <w:bCs/>
          <w:color w:val="auto"/>
        </w:rPr>
        <w:t>第十二章　争议解决</w:t>
      </w:r>
      <w:r>
        <w:tab/>
      </w:r>
      <w:r>
        <w:fldChar w:fldCharType="begin"/>
      </w:r>
      <w:r>
        <w:instrText xml:space="preserve"> PAGEREF _Toc479861236 \h </w:instrText>
      </w:r>
      <w:r>
        <w:fldChar w:fldCharType="separate"/>
      </w:r>
      <w:r>
        <w:t>28</w:t>
      </w:r>
      <w:r>
        <w:fldChar w:fldCharType="end"/>
      </w:r>
      <w:r>
        <w:fldChar w:fldCharType="end"/>
      </w:r>
    </w:p>
    <w:p>
      <w:pPr>
        <w:pStyle w:val="13"/>
        <w:tabs>
          <w:tab w:val="right" w:leader="dot" w:pos="8777"/>
        </w:tabs>
        <w:rPr>
          <w:rFonts w:ascii="Calibri" w:hAnsi="Calibri"/>
          <w:kern w:val="2"/>
          <w:sz w:val="21"/>
          <w:szCs w:val="22"/>
        </w:rPr>
      </w:pPr>
      <w:r>
        <w:fldChar w:fldCharType="begin"/>
      </w:r>
      <w:r>
        <w:instrText xml:space="preserve"> HYPERLINK \l "_Toc479861237" </w:instrText>
      </w:r>
      <w:r>
        <w:fldChar w:fldCharType="separate"/>
      </w:r>
      <w:r>
        <w:rPr>
          <w:rStyle w:val="20"/>
          <w:rFonts w:hint="eastAsia" w:eastAsia="仿宋_GB2312"/>
          <w:b/>
          <w:bCs/>
          <w:color w:val="auto"/>
        </w:rPr>
        <w:t>第十三章　协议生效及终止</w:t>
      </w:r>
      <w:r>
        <w:tab/>
      </w:r>
      <w:r>
        <w:fldChar w:fldCharType="begin"/>
      </w:r>
      <w:r>
        <w:instrText xml:space="preserve"> PAGEREF _Toc479861237 \h </w:instrText>
      </w:r>
      <w:r>
        <w:fldChar w:fldCharType="separate"/>
      </w:r>
      <w:r>
        <w:t>28</w:t>
      </w:r>
      <w:r>
        <w:fldChar w:fldCharType="end"/>
      </w:r>
      <w:r>
        <w:fldChar w:fldCharType="end"/>
      </w:r>
    </w:p>
    <w:p>
      <w:pPr>
        <w:pStyle w:val="15"/>
        <w:rPr>
          <w:rFonts w:ascii="Calibri" w:hAnsi="Calibri"/>
          <w:kern w:val="2"/>
          <w:sz w:val="21"/>
          <w:szCs w:val="22"/>
        </w:rPr>
      </w:pPr>
      <w:r>
        <w:fldChar w:fldCharType="begin"/>
      </w:r>
      <w:r>
        <w:instrText xml:space="preserve"> HYPERLINK \l "_Toc479861238" </w:instrText>
      </w:r>
      <w:r>
        <w:fldChar w:fldCharType="separate"/>
      </w:r>
      <w:r>
        <w:rPr>
          <w:rStyle w:val="20"/>
          <w:rFonts w:eastAsia="仿宋_GB2312"/>
          <w:b/>
          <w:bCs/>
          <w:color w:val="auto"/>
        </w:rPr>
        <w:t xml:space="preserve">13.1 </w:t>
      </w:r>
      <w:r>
        <w:rPr>
          <w:rStyle w:val="20"/>
          <w:rFonts w:hint="eastAsia" w:eastAsia="仿宋_GB2312"/>
          <w:b/>
          <w:bCs/>
          <w:color w:val="auto"/>
        </w:rPr>
        <w:t>书面通知</w:t>
      </w:r>
      <w:r>
        <w:tab/>
      </w:r>
      <w:r>
        <w:fldChar w:fldCharType="begin"/>
      </w:r>
      <w:r>
        <w:instrText xml:space="preserve"> PAGEREF _Toc479861238 \h </w:instrText>
      </w:r>
      <w:r>
        <w:fldChar w:fldCharType="separate"/>
      </w:r>
      <w:r>
        <w:t>28</w:t>
      </w:r>
      <w:r>
        <w:fldChar w:fldCharType="end"/>
      </w:r>
      <w:r>
        <w:fldChar w:fldCharType="end"/>
      </w:r>
    </w:p>
    <w:p>
      <w:pPr>
        <w:pStyle w:val="15"/>
        <w:rPr>
          <w:rFonts w:ascii="Calibri" w:hAnsi="Calibri"/>
          <w:kern w:val="2"/>
          <w:sz w:val="21"/>
          <w:szCs w:val="22"/>
        </w:rPr>
      </w:pPr>
      <w:r>
        <w:fldChar w:fldCharType="begin"/>
      </w:r>
      <w:r>
        <w:instrText xml:space="preserve"> HYPERLINK \l "_Toc479861239" </w:instrText>
      </w:r>
      <w:r>
        <w:fldChar w:fldCharType="separate"/>
      </w:r>
      <w:r>
        <w:rPr>
          <w:rStyle w:val="20"/>
          <w:rFonts w:eastAsia="仿宋_GB2312"/>
          <w:b/>
          <w:bCs/>
          <w:color w:val="auto"/>
        </w:rPr>
        <w:t xml:space="preserve">13.2 </w:t>
      </w:r>
      <w:r>
        <w:rPr>
          <w:rStyle w:val="20"/>
          <w:rFonts w:hint="eastAsia" w:eastAsia="仿宋_GB2312"/>
          <w:b/>
          <w:bCs/>
          <w:color w:val="auto"/>
        </w:rPr>
        <w:t>授权委托</w:t>
      </w:r>
      <w:r>
        <w:tab/>
      </w:r>
      <w:r>
        <w:fldChar w:fldCharType="begin"/>
      </w:r>
      <w:r>
        <w:instrText xml:space="preserve"> PAGEREF _Toc479861239 \h </w:instrText>
      </w:r>
      <w:r>
        <w:fldChar w:fldCharType="separate"/>
      </w:r>
      <w:r>
        <w:t>29</w:t>
      </w:r>
      <w:r>
        <w:fldChar w:fldCharType="end"/>
      </w:r>
      <w:r>
        <w:fldChar w:fldCharType="end"/>
      </w:r>
    </w:p>
    <w:p>
      <w:pPr>
        <w:pStyle w:val="15"/>
        <w:rPr>
          <w:rFonts w:ascii="Calibri" w:hAnsi="Calibri"/>
          <w:kern w:val="2"/>
          <w:sz w:val="21"/>
          <w:szCs w:val="22"/>
        </w:rPr>
      </w:pPr>
      <w:r>
        <w:fldChar w:fldCharType="begin"/>
      </w:r>
      <w:r>
        <w:instrText xml:space="preserve"> HYPERLINK \l "_Toc479861240" </w:instrText>
      </w:r>
      <w:r>
        <w:fldChar w:fldCharType="separate"/>
      </w:r>
      <w:r>
        <w:rPr>
          <w:rStyle w:val="20"/>
          <w:rFonts w:eastAsia="仿宋_GB2312"/>
          <w:b/>
          <w:bCs/>
          <w:color w:val="auto"/>
        </w:rPr>
        <w:t xml:space="preserve">13.3 </w:t>
      </w:r>
      <w:r>
        <w:rPr>
          <w:rStyle w:val="20"/>
          <w:rFonts w:hint="eastAsia" w:eastAsia="仿宋_GB2312"/>
          <w:b/>
          <w:bCs/>
          <w:color w:val="auto"/>
        </w:rPr>
        <w:t>协议生效与终止条件</w:t>
      </w:r>
      <w:r>
        <w:tab/>
      </w:r>
      <w:r>
        <w:fldChar w:fldCharType="begin"/>
      </w:r>
      <w:r>
        <w:instrText xml:space="preserve"> PAGEREF _Toc479861240 \h </w:instrText>
      </w:r>
      <w:r>
        <w:fldChar w:fldCharType="separate"/>
      </w:r>
      <w:r>
        <w:t>29</w:t>
      </w:r>
      <w:r>
        <w:fldChar w:fldCharType="end"/>
      </w:r>
      <w:r>
        <w:fldChar w:fldCharType="end"/>
      </w:r>
    </w:p>
    <w:p>
      <w:pPr>
        <w:pStyle w:val="15"/>
        <w:rPr>
          <w:rFonts w:ascii="Calibri" w:hAnsi="Calibri"/>
          <w:kern w:val="2"/>
          <w:sz w:val="21"/>
          <w:szCs w:val="22"/>
        </w:rPr>
      </w:pPr>
      <w:r>
        <w:fldChar w:fldCharType="begin"/>
      </w:r>
      <w:r>
        <w:instrText xml:space="preserve"> HYPERLINK \l "_Toc479861241" </w:instrText>
      </w:r>
      <w:r>
        <w:fldChar w:fldCharType="separate"/>
      </w:r>
      <w:r>
        <w:rPr>
          <w:rStyle w:val="20"/>
          <w:rFonts w:eastAsia="仿宋_GB2312"/>
          <w:b/>
          <w:bCs/>
          <w:color w:val="auto"/>
        </w:rPr>
        <w:t xml:space="preserve">13.4 </w:t>
      </w:r>
      <w:r>
        <w:rPr>
          <w:rStyle w:val="20"/>
          <w:rFonts w:hint="eastAsia" w:eastAsia="仿宋_GB2312"/>
          <w:b/>
          <w:bCs/>
          <w:color w:val="auto"/>
        </w:rPr>
        <w:t>其他</w:t>
      </w:r>
      <w:r>
        <w:tab/>
      </w:r>
      <w:r>
        <w:fldChar w:fldCharType="begin"/>
      </w:r>
      <w:r>
        <w:instrText xml:space="preserve"> PAGEREF _Toc479861241 \h </w:instrText>
      </w:r>
      <w:r>
        <w:fldChar w:fldCharType="separate"/>
      </w:r>
      <w:r>
        <w:t>29</w:t>
      </w:r>
      <w:r>
        <w:fldChar w:fldCharType="end"/>
      </w:r>
      <w:r>
        <w:fldChar w:fldCharType="end"/>
      </w:r>
    </w:p>
    <w:p>
      <w:pPr>
        <w:pStyle w:val="15"/>
        <w:rPr>
          <w:rFonts w:ascii="Calibri" w:hAnsi="Calibri"/>
          <w:kern w:val="2"/>
          <w:sz w:val="21"/>
          <w:szCs w:val="22"/>
        </w:rPr>
      </w:pPr>
      <w:r>
        <w:fldChar w:fldCharType="begin"/>
      </w:r>
      <w:r>
        <w:instrText xml:space="preserve"> HYPERLINK \l "_Toc479861242" </w:instrText>
      </w:r>
      <w:r>
        <w:fldChar w:fldCharType="separate"/>
      </w:r>
      <w:r>
        <w:rPr>
          <w:rStyle w:val="20"/>
          <w:rFonts w:eastAsia="仿宋_GB2312"/>
          <w:b/>
          <w:bCs/>
          <w:color w:val="auto"/>
        </w:rPr>
        <w:t xml:space="preserve">13.5 </w:t>
      </w:r>
      <w:r>
        <w:rPr>
          <w:rStyle w:val="20"/>
          <w:rFonts w:hint="eastAsia" w:eastAsia="仿宋_GB2312"/>
          <w:b/>
          <w:bCs/>
          <w:color w:val="auto"/>
        </w:rPr>
        <w:t>协议份数</w:t>
      </w:r>
      <w:r>
        <w:tab/>
      </w:r>
      <w:r>
        <w:fldChar w:fldCharType="begin"/>
      </w:r>
      <w:r>
        <w:instrText xml:space="preserve"> PAGEREF _Toc479861242 \h </w:instrText>
      </w:r>
      <w:r>
        <w:fldChar w:fldCharType="separate"/>
      </w:r>
      <w:r>
        <w:t>30</w:t>
      </w:r>
      <w:r>
        <w:fldChar w:fldCharType="end"/>
      </w:r>
      <w:r>
        <w:fldChar w:fldCharType="end"/>
      </w:r>
    </w:p>
    <w:p>
      <w:pPr>
        <w:autoSpaceDN w:val="0"/>
        <w:spacing w:line="400" w:lineRule="exact"/>
        <w:jc w:val="center"/>
        <w:rPr>
          <w:rFonts w:eastAsia="仿宋_GB2312"/>
          <w:b/>
          <w:bCs/>
          <w:color w:val="FF0000"/>
          <w:sz w:val="30"/>
          <w:szCs w:val="30"/>
        </w:rPr>
        <w:sectPr>
          <w:headerReference r:id="rId9" w:type="default"/>
          <w:footerReference r:id="rId10" w:type="default"/>
          <w:pgSz w:w="11906" w:h="16838"/>
          <w:pgMar w:top="1418" w:right="1418" w:bottom="1418" w:left="1701" w:header="851" w:footer="992" w:gutter="0"/>
          <w:pgNumType w:start="1"/>
          <w:cols w:space="720" w:num="1"/>
          <w:docGrid w:type="lines" w:linePitch="312" w:charSpace="0"/>
        </w:sectPr>
      </w:pPr>
      <w:r>
        <w:rPr>
          <w:rFonts w:eastAsia="仿宋_GB2312"/>
          <w:sz w:val="24"/>
          <w:szCs w:val="24"/>
        </w:rPr>
        <w:fldChar w:fldCharType="end"/>
      </w:r>
    </w:p>
    <w:p>
      <w:pPr>
        <w:autoSpaceDN w:val="0"/>
        <w:spacing w:line="360" w:lineRule="auto"/>
        <w:jc w:val="center"/>
        <w:rPr>
          <w:rFonts w:eastAsia="仿宋_GB2312"/>
          <w:b/>
          <w:bCs/>
          <w:sz w:val="32"/>
          <w:szCs w:val="32"/>
        </w:rPr>
      </w:pPr>
    </w:p>
    <w:p>
      <w:pPr>
        <w:autoSpaceDN w:val="0"/>
        <w:spacing w:line="360" w:lineRule="auto"/>
        <w:jc w:val="center"/>
        <w:rPr>
          <w:rFonts w:eastAsia="仿宋_GB2312"/>
          <w:b/>
          <w:bCs/>
          <w:sz w:val="32"/>
          <w:szCs w:val="32"/>
        </w:rPr>
      </w:pPr>
      <w:r>
        <w:rPr>
          <w:rFonts w:hint="eastAsia" w:eastAsia="仿宋_GB2312"/>
          <w:b/>
          <w:bCs/>
          <w:sz w:val="32"/>
          <w:szCs w:val="32"/>
        </w:rPr>
        <w:t>抚远市2018年棚户区改造安置项目</w:t>
      </w:r>
    </w:p>
    <w:p>
      <w:pPr>
        <w:autoSpaceDN w:val="0"/>
        <w:spacing w:line="360" w:lineRule="auto"/>
        <w:jc w:val="center"/>
        <w:rPr>
          <w:rFonts w:eastAsia="仿宋_GB2312"/>
          <w:b/>
          <w:bCs/>
          <w:sz w:val="32"/>
          <w:szCs w:val="32"/>
        </w:rPr>
      </w:pPr>
      <w:r>
        <w:rPr>
          <w:rFonts w:eastAsia="仿宋_GB2312"/>
          <w:b/>
          <w:bCs/>
          <w:sz w:val="32"/>
          <w:szCs w:val="32"/>
        </w:rPr>
        <w:t>政府购买服务协议</w:t>
      </w:r>
    </w:p>
    <w:p>
      <w:pPr>
        <w:autoSpaceDN w:val="0"/>
        <w:spacing w:line="360" w:lineRule="auto"/>
        <w:rPr>
          <w:rFonts w:eastAsia="仿宋_GB2312"/>
          <w:b/>
          <w:bCs/>
          <w:sz w:val="32"/>
          <w:szCs w:val="32"/>
        </w:rPr>
      </w:pPr>
    </w:p>
    <w:p>
      <w:pPr>
        <w:autoSpaceDN w:val="0"/>
        <w:spacing w:line="760" w:lineRule="exact"/>
        <w:rPr>
          <w:rFonts w:eastAsia="仿宋_GB2312"/>
          <w:b/>
          <w:bCs/>
          <w:sz w:val="28"/>
          <w:szCs w:val="28"/>
          <w:highlight w:val="yellow"/>
        </w:rPr>
      </w:pPr>
      <w:r>
        <w:rPr>
          <w:rFonts w:eastAsia="仿宋_GB2312"/>
          <w:b/>
          <w:bCs/>
          <w:sz w:val="28"/>
          <w:szCs w:val="28"/>
        </w:rPr>
        <w:t>甲方（委托方）：</w:t>
      </w:r>
      <w:r>
        <w:rPr>
          <w:rFonts w:hint="eastAsia" w:eastAsia="仿宋_GB2312"/>
          <w:b/>
          <w:bCs/>
          <w:sz w:val="28"/>
          <w:szCs w:val="28"/>
        </w:rPr>
        <w:t>抚远市住房和城乡建设局</w:t>
      </w:r>
    </w:p>
    <w:p>
      <w:pPr>
        <w:autoSpaceDN w:val="0"/>
        <w:spacing w:line="760" w:lineRule="exact"/>
        <w:rPr>
          <w:rFonts w:hint="eastAsia" w:eastAsia="仿宋_GB2312"/>
          <w:b/>
          <w:bCs/>
          <w:sz w:val="28"/>
          <w:szCs w:val="28"/>
          <w:highlight w:val="none"/>
          <w:lang w:eastAsia="zh-CN"/>
        </w:rPr>
      </w:pPr>
      <w:r>
        <w:rPr>
          <w:rFonts w:eastAsia="仿宋_GB2312"/>
          <w:b/>
          <w:bCs/>
          <w:sz w:val="28"/>
          <w:szCs w:val="28"/>
          <w:highlight w:val="none"/>
        </w:rPr>
        <w:t>负责人：</w:t>
      </w:r>
      <w:r>
        <w:rPr>
          <w:rFonts w:hint="eastAsia" w:eastAsia="仿宋_GB2312"/>
          <w:b/>
          <w:bCs/>
          <w:sz w:val="28"/>
          <w:szCs w:val="28"/>
          <w:highlight w:val="none"/>
          <w:lang w:eastAsia="zh-CN"/>
        </w:rPr>
        <w:t>于利军</w:t>
      </w:r>
    </w:p>
    <w:p>
      <w:pPr>
        <w:autoSpaceDN w:val="0"/>
        <w:spacing w:line="760" w:lineRule="exact"/>
        <w:rPr>
          <w:rFonts w:hint="eastAsia" w:eastAsia="仿宋_GB2312"/>
          <w:b/>
          <w:bCs/>
          <w:sz w:val="28"/>
          <w:szCs w:val="28"/>
          <w:highlight w:val="none"/>
          <w:lang w:eastAsia="zh-CN"/>
        </w:rPr>
      </w:pPr>
      <w:r>
        <w:rPr>
          <w:rFonts w:eastAsia="仿宋_GB2312"/>
          <w:b/>
          <w:bCs/>
          <w:sz w:val="28"/>
          <w:szCs w:val="28"/>
          <w:highlight w:val="none"/>
        </w:rPr>
        <w:t>地  址：</w:t>
      </w:r>
      <w:r>
        <w:rPr>
          <w:rFonts w:hint="eastAsia" w:eastAsia="仿宋_GB2312"/>
          <w:b/>
          <w:bCs/>
          <w:sz w:val="28"/>
          <w:szCs w:val="28"/>
          <w:highlight w:val="none"/>
          <w:lang w:eastAsia="zh-CN"/>
        </w:rPr>
        <w:t>抚远市抚远镇迎宾路</w:t>
      </w:r>
      <w:r>
        <w:rPr>
          <w:rFonts w:hint="eastAsia" w:eastAsia="仿宋_GB2312"/>
          <w:b/>
          <w:bCs/>
          <w:sz w:val="28"/>
          <w:szCs w:val="28"/>
          <w:highlight w:val="none"/>
          <w:lang w:val="en-US" w:eastAsia="zh-CN"/>
        </w:rPr>
        <w:t>68</w:t>
      </w:r>
      <w:r>
        <w:rPr>
          <w:rFonts w:hint="eastAsia" w:eastAsia="仿宋_GB2312"/>
          <w:b/>
          <w:bCs/>
          <w:sz w:val="28"/>
          <w:szCs w:val="28"/>
          <w:highlight w:val="none"/>
          <w:lang w:eastAsia="zh-CN"/>
        </w:rPr>
        <w:t>号</w:t>
      </w:r>
    </w:p>
    <w:p>
      <w:pPr>
        <w:autoSpaceDN w:val="0"/>
        <w:spacing w:line="760" w:lineRule="exact"/>
        <w:rPr>
          <w:rFonts w:hint="eastAsia" w:eastAsia="仿宋_GB2312"/>
          <w:b/>
          <w:bCs/>
          <w:sz w:val="28"/>
          <w:szCs w:val="28"/>
          <w:highlight w:val="none"/>
          <w:lang w:val="en-US" w:eastAsia="zh-CN"/>
        </w:rPr>
      </w:pPr>
      <w:r>
        <w:rPr>
          <w:rFonts w:eastAsia="仿宋_GB2312"/>
          <w:b/>
          <w:bCs/>
          <w:sz w:val="28"/>
          <w:szCs w:val="28"/>
          <w:highlight w:val="none"/>
        </w:rPr>
        <w:t xml:space="preserve">联系电话： </w:t>
      </w:r>
      <w:r>
        <w:rPr>
          <w:rFonts w:hint="eastAsia" w:eastAsia="仿宋_GB2312"/>
          <w:b/>
          <w:bCs/>
          <w:sz w:val="28"/>
          <w:szCs w:val="28"/>
          <w:highlight w:val="none"/>
          <w:lang w:val="en-US" w:eastAsia="zh-CN"/>
        </w:rPr>
        <w:t>2122000</w:t>
      </w:r>
    </w:p>
    <w:p>
      <w:pPr>
        <w:autoSpaceDN w:val="0"/>
        <w:spacing w:line="760" w:lineRule="exact"/>
        <w:rPr>
          <w:rFonts w:eastAsia="仿宋_GB2312"/>
          <w:b/>
          <w:bCs/>
          <w:sz w:val="28"/>
          <w:szCs w:val="28"/>
          <w:highlight w:val="yellow"/>
        </w:rPr>
      </w:pPr>
    </w:p>
    <w:p>
      <w:pPr>
        <w:autoSpaceDN w:val="0"/>
        <w:spacing w:line="760" w:lineRule="exact"/>
        <w:rPr>
          <w:rFonts w:eastAsia="仿宋_GB2312"/>
          <w:b/>
          <w:bCs/>
          <w:sz w:val="28"/>
          <w:szCs w:val="28"/>
        </w:rPr>
      </w:pPr>
      <w:r>
        <w:rPr>
          <w:rFonts w:eastAsia="仿宋_GB2312"/>
          <w:b/>
          <w:bCs/>
          <w:sz w:val="28"/>
          <w:szCs w:val="28"/>
        </w:rPr>
        <w:t>乙方（受托方）：</w:t>
      </w:r>
      <w:r>
        <w:rPr>
          <w:rFonts w:hint="eastAsia" w:eastAsia="仿宋_GB2312"/>
          <w:b/>
          <w:bCs/>
          <w:sz w:val="28"/>
          <w:szCs w:val="28"/>
        </w:rPr>
        <w:t>抚远县惠民棚户区改造投资有限责任公司</w:t>
      </w:r>
    </w:p>
    <w:p>
      <w:pPr>
        <w:autoSpaceDN w:val="0"/>
        <w:spacing w:line="760" w:lineRule="exact"/>
        <w:rPr>
          <w:rFonts w:eastAsia="仿宋_GB2312"/>
          <w:b/>
          <w:bCs/>
          <w:sz w:val="28"/>
          <w:szCs w:val="28"/>
        </w:rPr>
      </w:pPr>
      <w:r>
        <w:rPr>
          <w:rFonts w:eastAsia="仿宋_GB2312"/>
          <w:b/>
          <w:bCs/>
          <w:sz w:val="28"/>
          <w:szCs w:val="28"/>
        </w:rPr>
        <w:t>负责人：</w:t>
      </w:r>
      <w:r>
        <w:rPr>
          <w:rFonts w:hint="eastAsia" w:eastAsia="仿宋_GB2312"/>
          <w:b/>
          <w:bCs/>
          <w:sz w:val="28"/>
          <w:szCs w:val="28"/>
        </w:rPr>
        <w:t>邰立峰</w:t>
      </w:r>
    </w:p>
    <w:p>
      <w:pPr>
        <w:autoSpaceDN w:val="0"/>
        <w:spacing w:line="760" w:lineRule="exact"/>
        <w:rPr>
          <w:rFonts w:eastAsia="仿宋_GB2312"/>
          <w:b/>
          <w:bCs/>
          <w:sz w:val="28"/>
          <w:szCs w:val="28"/>
        </w:rPr>
      </w:pPr>
      <w:r>
        <w:rPr>
          <w:rFonts w:eastAsia="仿宋_GB2312"/>
          <w:b/>
          <w:bCs/>
          <w:sz w:val="28"/>
          <w:szCs w:val="28"/>
        </w:rPr>
        <w:t>地   址：</w:t>
      </w:r>
      <w:r>
        <w:rPr>
          <w:rFonts w:hint="eastAsia" w:eastAsia="仿宋_GB2312"/>
          <w:b/>
          <w:bCs/>
          <w:sz w:val="28"/>
          <w:szCs w:val="28"/>
        </w:rPr>
        <w:t>抚远县抚远镇正阳路金盾一号商服楼第二户门市</w:t>
      </w:r>
    </w:p>
    <w:p>
      <w:pPr>
        <w:autoSpaceDN w:val="0"/>
        <w:spacing w:line="760" w:lineRule="exact"/>
        <w:rPr>
          <w:rFonts w:hint="eastAsia" w:eastAsia="仿宋_GB2312"/>
          <w:b/>
          <w:bCs/>
          <w:sz w:val="28"/>
          <w:szCs w:val="28"/>
          <w:highlight w:val="none"/>
          <w:lang w:val="en-US" w:eastAsia="zh-CN"/>
        </w:rPr>
      </w:pPr>
      <w:r>
        <w:rPr>
          <w:rFonts w:eastAsia="仿宋_GB2312"/>
          <w:b/>
          <w:bCs/>
          <w:sz w:val="28"/>
          <w:szCs w:val="28"/>
          <w:highlight w:val="none"/>
        </w:rPr>
        <w:t>联系电话：</w:t>
      </w:r>
      <w:r>
        <w:rPr>
          <w:rFonts w:hint="eastAsia" w:eastAsia="仿宋_GB2312"/>
          <w:b/>
          <w:bCs/>
          <w:sz w:val="28"/>
          <w:szCs w:val="28"/>
          <w:highlight w:val="none"/>
          <w:lang w:val="en-US" w:eastAsia="zh-CN"/>
        </w:rPr>
        <w:t>2176489</w:t>
      </w:r>
    </w:p>
    <w:p>
      <w:pPr>
        <w:autoSpaceDN w:val="0"/>
        <w:spacing w:before="240" w:line="580" w:lineRule="exact"/>
        <w:rPr>
          <w:rFonts w:eastAsia="仿宋_GB2312"/>
          <w:color w:val="FF0000"/>
          <w:sz w:val="28"/>
          <w:szCs w:val="28"/>
        </w:rPr>
      </w:pPr>
    </w:p>
    <w:p>
      <w:pPr>
        <w:autoSpaceDN w:val="0"/>
        <w:spacing w:before="240" w:line="580" w:lineRule="exact"/>
        <w:ind w:firstLine="600" w:firstLineChars="200"/>
        <w:rPr>
          <w:rFonts w:eastAsia="仿宋_GB2312"/>
          <w:color w:val="FF0000"/>
          <w:sz w:val="30"/>
          <w:szCs w:val="30"/>
          <w:lang w:val="zh-CN"/>
        </w:rPr>
      </w:pPr>
    </w:p>
    <w:p>
      <w:pPr>
        <w:autoSpaceDN w:val="0"/>
        <w:spacing w:before="240" w:line="580" w:lineRule="exact"/>
        <w:ind w:firstLine="600" w:firstLineChars="200"/>
        <w:rPr>
          <w:rFonts w:eastAsia="仿宋_GB2312"/>
          <w:color w:val="FF0000"/>
          <w:sz w:val="30"/>
          <w:szCs w:val="30"/>
          <w:lang w:val="zh-CN"/>
        </w:rPr>
      </w:pPr>
    </w:p>
    <w:p>
      <w:pPr>
        <w:autoSpaceDN w:val="0"/>
        <w:spacing w:before="240" w:line="580" w:lineRule="exact"/>
        <w:ind w:firstLine="600" w:firstLineChars="200"/>
        <w:rPr>
          <w:rFonts w:eastAsia="仿宋_GB2312"/>
          <w:color w:val="FF0000"/>
          <w:sz w:val="30"/>
          <w:szCs w:val="30"/>
          <w:lang w:val="zh-CN"/>
        </w:rPr>
      </w:pPr>
    </w:p>
    <w:p>
      <w:pPr>
        <w:autoSpaceDN w:val="0"/>
        <w:spacing w:before="240" w:line="580" w:lineRule="exact"/>
        <w:ind w:firstLine="600" w:firstLineChars="200"/>
        <w:rPr>
          <w:rFonts w:eastAsia="仿宋_GB2312"/>
          <w:color w:val="FF0000"/>
          <w:sz w:val="30"/>
          <w:szCs w:val="30"/>
          <w:lang w:val="zh-CN"/>
        </w:rPr>
      </w:pP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按照《中华人民共和国政府采购法》、《合同法》及《预算法》的规定，经双方协商，本着平等互利和诚实信用的原则，经甲乙双方协商一致同意就甲方委托乙方进行</w:t>
      </w:r>
      <w:r>
        <w:rPr>
          <w:rFonts w:hint="eastAsia" w:ascii="Times New Roman" w:hAnsi="Times New Roman" w:eastAsia="仿宋_GB2312" w:cs="Times New Roman"/>
          <w:sz w:val="28"/>
          <w:szCs w:val="28"/>
        </w:rPr>
        <w:t>棚户区改造安置项目建设</w:t>
      </w:r>
      <w:r>
        <w:rPr>
          <w:rFonts w:ascii="Times New Roman" w:hAnsi="Times New Roman" w:eastAsia="仿宋_GB2312" w:cs="Times New Roman"/>
          <w:sz w:val="28"/>
          <w:szCs w:val="28"/>
        </w:rPr>
        <w:t>，实施政府购买的有关事宜，一致同意签订本合同如下。</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经甲方委托，明确由乙方统筹负责项目的投融资及管理工作，严格控制工程建设规模和投资，保证建设项目的质量、安全和工期，确保建设资金及时、足额到位，根据项目实施进度、合同约定支付工程款。</w:t>
      </w:r>
    </w:p>
    <w:p>
      <w:pPr>
        <w:autoSpaceDE w:val="0"/>
        <w:autoSpaceDN w:val="0"/>
        <w:snapToGrid w:val="0"/>
        <w:spacing w:beforeLines="150" w:line="560" w:lineRule="exact"/>
        <w:jc w:val="center"/>
        <w:outlineLvl w:val="0"/>
        <w:rPr>
          <w:rFonts w:eastAsia="仿宋_GB2312"/>
          <w:b/>
          <w:bCs/>
          <w:sz w:val="30"/>
          <w:szCs w:val="30"/>
        </w:rPr>
      </w:pPr>
      <w:bookmarkStart w:id="4" w:name="_Toc479861183"/>
      <w:bookmarkStart w:id="5" w:name="_Toc404257240"/>
      <w:r>
        <w:rPr>
          <w:rFonts w:eastAsia="仿宋_GB2312"/>
          <w:b/>
          <w:bCs/>
          <w:sz w:val="30"/>
          <w:szCs w:val="30"/>
        </w:rPr>
        <w:t>第一部分  通用协议条款</w:t>
      </w:r>
      <w:bookmarkEnd w:id="4"/>
    </w:p>
    <w:p>
      <w:pPr>
        <w:autoSpaceDE w:val="0"/>
        <w:autoSpaceDN w:val="0"/>
        <w:snapToGrid w:val="0"/>
        <w:spacing w:beforeLines="150" w:line="560" w:lineRule="exact"/>
        <w:jc w:val="center"/>
        <w:outlineLvl w:val="0"/>
        <w:rPr>
          <w:rFonts w:eastAsia="仿宋_GB2312"/>
          <w:b/>
          <w:bCs/>
          <w:sz w:val="28"/>
          <w:szCs w:val="28"/>
        </w:rPr>
      </w:pPr>
      <w:bookmarkStart w:id="6" w:name="_Toc479861184"/>
      <w:r>
        <w:rPr>
          <w:rFonts w:eastAsia="仿宋_GB2312"/>
          <w:b/>
          <w:bCs/>
          <w:sz w:val="28"/>
          <w:szCs w:val="28"/>
        </w:rPr>
        <w:t>第一章 定义和解释</w:t>
      </w:r>
      <w:bookmarkEnd w:id="5"/>
      <w:bookmarkEnd w:id="6"/>
    </w:p>
    <w:p>
      <w:pPr>
        <w:autoSpaceDE w:val="0"/>
        <w:autoSpaceDN w:val="0"/>
        <w:snapToGrid w:val="0"/>
        <w:spacing w:line="560" w:lineRule="exact"/>
        <w:jc w:val="left"/>
        <w:outlineLvl w:val="1"/>
        <w:rPr>
          <w:rFonts w:eastAsia="仿宋_GB2312"/>
          <w:b/>
          <w:bCs/>
          <w:sz w:val="28"/>
          <w:szCs w:val="28"/>
        </w:rPr>
      </w:pPr>
      <w:bookmarkStart w:id="7" w:name="_Toc479861185"/>
      <w:bookmarkStart w:id="8" w:name="_Toc404257241"/>
      <w:r>
        <w:rPr>
          <w:rFonts w:eastAsia="仿宋_GB2312"/>
          <w:b/>
          <w:bCs/>
          <w:sz w:val="28"/>
          <w:szCs w:val="28"/>
        </w:rPr>
        <w:t>1.1定义</w:t>
      </w:r>
      <w:bookmarkEnd w:id="7"/>
      <w:bookmarkEnd w:id="8"/>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除非另有法定定义或上下文另有要求，本协议所定义的词语，用在协议中具有以下被约</w:t>
      </w:r>
      <w:bookmarkStart w:id="9" w:name="OLE_LINK3"/>
      <w:r>
        <w:rPr>
          <w:rFonts w:ascii="Times New Roman" w:hAnsi="Times New Roman" w:eastAsia="仿宋_GB2312" w:cs="Times New Roman"/>
          <w:sz w:val="28"/>
          <w:szCs w:val="28"/>
        </w:rPr>
        <w:t>定的含义。</w:t>
      </w:r>
    </w:p>
    <w:bookmarkEnd w:id="9"/>
    <w:p>
      <w:pPr>
        <w:autoSpaceDN w:val="0"/>
        <w:snapToGrid w:val="0"/>
        <w:spacing w:line="560" w:lineRule="exact"/>
        <w:ind w:firstLine="560" w:firstLineChars="200"/>
        <w:jc w:val="left"/>
        <w:rPr>
          <w:rFonts w:eastAsia="仿宋_GB2312"/>
          <w:b/>
          <w:bCs/>
          <w:sz w:val="32"/>
          <w:szCs w:val="32"/>
        </w:rPr>
      </w:pPr>
      <w:r>
        <w:rPr>
          <w:rFonts w:eastAsia="仿宋_GB2312"/>
          <w:sz w:val="28"/>
          <w:szCs w:val="28"/>
        </w:rPr>
        <w:t>1.1.1“协议”：指甲、乙双方签订的《</w:t>
      </w:r>
      <w:r>
        <w:rPr>
          <w:rFonts w:hint="eastAsia" w:eastAsia="仿宋_GB2312"/>
          <w:sz w:val="28"/>
          <w:szCs w:val="28"/>
        </w:rPr>
        <w:t>抚远市2018年棚户区改造安置项目</w:t>
      </w:r>
      <w:r>
        <w:rPr>
          <w:rFonts w:eastAsia="仿宋_GB2312"/>
          <w:sz w:val="28"/>
          <w:szCs w:val="28"/>
        </w:rPr>
        <w:t>政府购买服务协议》。</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1.1.2“前期工作”：包括但不限于本项目投资建设各项行政许可（可行性研究报告等立项资料的编制、报批，项目规划批复，建设项目环境影响评价等</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抚远市</w:t>
      </w:r>
      <w:r>
        <w:rPr>
          <w:rFonts w:ascii="Times New Roman" w:hAnsi="Times New Roman" w:eastAsia="仿宋_GB2312" w:cs="Times New Roman"/>
          <w:sz w:val="28"/>
          <w:szCs w:val="28"/>
        </w:rPr>
        <w:t>发展和改革委员会负责投资项目的立项及变更的审批、核准和备案工作。乙方负责本项目立项和可研办理，土地取得、建设土地手续办理，建设用地规划、建设工程规划、各项施工许可的办理，工程施工所需的全部配套服务（包括但不限于供电、供水、排水、进出通道等）、穿越既有（或在建、规划）铁路、公路、水系相交所需的相关手续的办理，项目勘察设计（包含初步设计、施工图设计及施工图审查工作）、工程监理等方面的工作。</w:t>
      </w:r>
    </w:p>
    <w:p>
      <w:pPr>
        <w:snapToGrid w:val="0"/>
        <w:spacing w:line="560" w:lineRule="exact"/>
        <w:ind w:firstLine="560" w:firstLineChars="200"/>
        <w:rPr>
          <w:rFonts w:eastAsia="仿宋_GB2312"/>
          <w:sz w:val="28"/>
          <w:szCs w:val="28"/>
        </w:rPr>
      </w:pPr>
      <w:r>
        <w:rPr>
          <w:rFonts w:eastAsia="仿宋_GB2312"/>
          <w:sz w:val="28"/>
          <w:szCs w:val="28"/>
        </w:rPr>
        <w:t>1.1.3“项目服务”：是指由乙方作为项目实施方，对项目进行建设、移交等一系列工作过程。对于规模较大的项目，乙方可以依法把部分工作分包给专业分包商。承包商负责管理和协调分包商的工作。</w:t>
      </w:r>
    </w:p>
    <w:p>
      <w:pPr>
        <w:pStyle w:val="8"/>
        <w:snapToGrid w:val="0"/>
        <w:spacing w:line="56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其中：</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建设期”：指本项目自开工日起至全部工程（双方根据实际情况约定的甩尾工程除外）交（竣）工验收合格之日止的建设期总日历天数。分项工程中若有交工验收的，则以交工验收为标准；若无交工验收的，则以竣工验收为标准，本协议中其他有关交工、竣工验收的条款，均按此理解。</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（2）“开工日”：为监理单位或甲方下达的本协议中包含的首个分项工程开工令里所载明的开工时间。</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（3）“建设期截止日”：为本项目全部工程交付给甲方之日。</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1.1.4“主要材料”： 指由乙方通过招标采购或直接采购的并用于工程建设的各类材料。主要材料包括但不限于：各类商品混凝土、透水地砖、路缘石、土工合成材料、水、电、砂石料、水泥、钢材、沥青、各类防水卷材、房屋建筑装饰装修材料、油料、火工品、管材、电力电缆、各类设备等。</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1.1.5“项目移交时间”：指本项目单项（单位）或全部工程验收合格之后双方办理移交手续、项目正式移交甲方的时间。</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1.1.6“进度计划”：指本项目经甲方（或监理单位）批准的工程施工组织设计中确定的工程进度计划。</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1.1.7“生效日期”：指按照本协议的规定，甲方和乙方正式签署本协议并发生法律效力的日期。</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1.1.8“保修期”：指本项目各单项（单位）工程、永久性设备的质量保修期。</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1.1.9“批准”： 指乙方为了能够履行其在本协议项下的义务和行使其在本协议项下的权利，必须从政府获得的任何许可、核准或授权等。</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1.1.10“监理”：指依法选定的为实施本协议担任监理的单位。</w:t>
      </w:r>
    </w:p>
    <w:p>
      <w:pPr>
        <w:autoSpaceDE w:val="0"/>
        <w:autoSpaceDN w:val="0"/>
        <w:snapToGrid w:val="0"/>
        <w:spacing w:line="560" w:lineRule="exact"/>
        <w:ind w:firstLine="551" w:firstLineChars="196"/>
        <w:jc w:val="left"/>
        <w:outlineLvl w:val="1"/>
        <w:rPr>
          <w:rFonts w:eastAsia="仿宋_GB2312"/>
          <w:b/>
          <w:bCs/>
          <w:sz w:val="28"/>
          <w:szCs w:val="28"/>
        </w:rPr>
      </w:pPr>
      <w:bookmarkStart w:id="10" w:name="_Toc404257242"/>
      <w:bookmarkStart w:id="11" w:name="_Toc479861186"/>
      <w:r>
        <w:rPr>
          <w:rFonts w:eastAsia="仿宋_GB2312"/>
          <w:b/>
          <w:bCs/>
          <w:sz w:val="28"/>
          <w:szCs w:val="28"/>
        </w:rPr>
        <w:t>1.2释义</w:t>
      </w:r>
      <w:bookmarkEnd w:id="10"/>
      <w:bookmarkEnd w:id="11"/>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在本协议中：</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（1）“中文”指中华人民共和国法定规范汉字；</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（2）“人民币”指中华人民共和国法定货币；</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（3）除本协议上下文另有规定外，参照的条款为本协议的条款；</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（4）除非本协议另有规定外，“一方”或“双方”应为本协议的一方或双方；</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（5）除本协议另有规定的情况下，协议一方按本协议精神及相关法律法规要求另一方给予同意或批准时，另一方不得无理由拒绝或拖延。</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（6）任何所指的一定天数的时间期间均指公历日；</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（7）所指的日、星期、月份、年均指公历的日、星期、月份和年；</w:t>
      </w:r>
    </w:p>
    <w:p>
      <w:pPr>
        <w:autoSpaceDE w:val="0"/>
        <w:autoSpaceDN w:val="0"/>
        <w:snapToGrid w:val="0"/>
        <w:spacing w:beforeLines="150" w:line="560" w:lineRule="exact"/>
        <w:jc w:val="center"/>
        <w:outlineLvl w:val="0"/>
        <w:rPr>
          <w:rFonts w:eastAsia="仿宋_GB2312"/>
          <w:b/>
          <w:bCs/>
          <w:sz w:val="28"/>
          <w:szCs w:val="28"/>
        </w:rPr>
      </w:pPr>
      <w:bookmarkStart w:id="12" w:name="_Toc479861187"/>
      <w:r>
        <w:rPr>
          <w:rFonts w:eastAsia="仿宋_GB2312"/>
          <w:b/>
          <w:bCs/>
          <w:sz w:val="28"/>
          <w:szCs w:val="28"/>
        </w:rPr>
        <w:t>第二章 项目概况</w:t>
      </w:r>
      <w:bookmarkEnd w:id="12"/>
    </w:p>
    <w:p>
      <w:pPr>
        <w:autoSpaceDE w:val="0"/>
        <w:autoSpaceDN w:val="0"/>
        <w:snapToGrid w:val="0"/>
        <w:spacing w:line="560" w:lineRule="exact"/>
        <w:ind w:firstLine="551" w:firstLineChars="196"/>
        <w:jc w:val="left"/>
        <w:outlineLvl w:val="1"/>
        <w:rPr>
          <w:rFonts w:eastAsia="仿宋_GB2312"/>
          <w:b/>
          <w:bCs/>
          <w:sz w:val="28"/>
          <w:szCs w:val="28"/>
        </w:rPr>
      </w:pPr>
      <w:bookmarkStart w:id="13" w:name="_Toc479861188"/>
      <w:r>
        <w:rPr>
          <w:rFonts w:eastAsia="仿宋_GB2312"/>
          <w:b/>
          <w:bCs/>
          <w:sz w:val="28"/>
          <w:szCs w:val="28"/>
        </w:rPr>
        <w:t>2.1项目名称</w:t>
      </w:r>
      <w:bookmarkEnd w:id="13"/>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项目名称：</w:t>
      </w:r>
      <w:r>
        <w:rPr>
          <w:rFonts w:hint="eastAsia" w:ascii="Times New Roman" w:hAnsi="Times New Roman" w:eastAsia="仿宋_GB2312"/>
          <w:sz w:val="28"/>
          <w:szCs w:val="28"/>
        </w:rPr>
        <w:t>抚远市2018年棚户区改造安置项目</w:t>
      </w:r>
      <w:r>
        <w:rPr>
          <w:rFonts w:ascii="Times New Roman" w:hAnsi="Times New Roman" w:eastAsia="仿宋_GB2312" w:cs="Times New Roman"/>
          <w:sz w:val="28"/>
          <w:szCs w:val="28"/>
        </w:rPr>
        <w:t>。本协议项下，除另有明确约定外，“本项目”或“项目”均为“</w:t>
      </w:r>
      <w:r>
        <w:rPr>
          <w:rFonts w:hint="eastAsia" w:ascii="Times New Roman" w:hAnsi="Times New Roman" w:eastAsia="仿宋_GB2312"/>
          <w:sz w:val="28"/>
          <w:szCs w:val="28"/>
        </w:rPr>
        <w:t>抚远市2018年棚户区改造安置项目</w:t>
      </w:r>
      <w:r>
        <w:rPr>
          <w:rFonts w:ascii="Times New Roman" w:hAnsi="Times New Roman" w:eastAsia="仿宋_GB2312" w:cs="Times New Roman"/>
          <w:sz w:val="28"/>
          <w:szCs w:val="28"/>
        </w:rPr>
        <w:t>”简称。</w:t>
      </w:r>
    </w:p>
    <w:p>
      <w:pPr>
        <w:autoSpaceDE w:val="0"/>
        <w:autoSpaceDN w:val="0"/>
        <w:snapToGrid w:val="0"/>
        <w:spacing w:line="560" w:lineRule="exact"/>
        <w:ind w:firstLine="551" w:firstLineChars="196"/>
        <w:jc w:val="left"/>
        <w:outlineLvl w:val="1"/>
        <w:rPr>
          <w:rFonts w:eastAsia="仿宋_GB2312"/>
          <w:b/>
          <w:bCs/>
          <w:sz w:val="28"/>
          <w:szCs w:val="28"/>
        </w:rPr>
      </w:pPr>
      <w:bookmarkStart w:id="14" w:name="_Toc479861189"/>
      <w:r>
        <w:rPr>
          <w:rFonts w:eastAsia="仿宋_GB2312"/>
          <w:b/>
          <w:bCs/>
          <w:sz w:val="28"/>
          <w:szCs w:val="28"/>
        </w:rPr>
        <w:t>2.2项目总投资</w:t>
      </w:r>
      <w:bookmarkEnd w:id="14"/>
    </w:p>
    <w:p>
      <w:pPr>
        <w:snapToGrid w:val="0"/>
        <w:spacing w:line="560" w:lineRule="exact"/>
        <w:ind w:firstLine="560" w:firstLineChars="200"/>
        <w:rPr>
          <w:rFonts w:eastAsia="仿宋_GB2312"/>
          <w:color w:val="FF0000"/>
          <w:sz w:val="28"/>
          <w:szCs w:val="28"/>
        </w:rPr>
      </w:pPr>
      <w:r>
        <w:rPr>
          <w:rFonts w:hint="eastAsia" w:eastAsia="仿宋_GB2312"/>
          <w:sz w:val="28"/>
          <w:szCs w:val="28"/>
        </w:rPr>
        <w:t>项目总投资：</w:t>
      </w:r>
      <w:r>
        <w:rPr>
          <w:rFonts w:eastAsia="仿宋_GB2312"/>
          <w:sz w:val="28"/>
          <w:szCs w:val="28"/>
        </w:rPr>
        <w:t>9050.07万元（最终以项目竣工决算结果为准），项目所需资金由甲方和乙方共同筹措。</w:t>
      </w:r>
    </w:p>
    <w:p>
      <w:pPr>
        <w:autoSpaceDE w:val="0"/>
        <w:autoSpaceDN w:val="0"/>
        <w:snapToGrid w:val="0"/>
        <w:spacing w:line="560" w:lineRule="exact"/>
        <w:ind w:firstLine="551" w:firstLineChars="196"/>
        <w:jc w:val="left"/>
        <w:outlineLvl w:val="1"/>
        <w:rPr>
          <w:rFonts w:eastAsia="仿宋_GB2312"/>
          <w:b/>
          <w:bCs/>
          <w:sz w:val="28"/>
          <w:szCs w:val="28"/>
        </w:rPr>
      </w:pPr>
      <w:bookmarkStart w:id="15" w:name="_Toc479861190"/>
      <w:r>
        <w:rPr>
          <w:rFonts w:eastAsia="仿宋_GB2312"/>
          <w:b/>
          <w:bCs/>
          <w:sz w:val="28"/>
          <w:szCs w:val="28"/>
        </w:rPr>
        <w:t>2.3建设地点及占地面积</w:t>
      </w:r>
      <w:bookmarkEnd w:id="15"/>
    </w:p>
    <w:p>
      <w:pPr>
        <w:snapToGrid w:val="0"/>
        <w:spacing w:line="560" w:lineRule="exact"/>
        <w:ind w:firstLine="600" w:firstLineChars="200"/>
        <w:rPr>
          <w:rFonts w:eastAsia="仿宋_GB2312"/>
          <w:color w:val="FF0000"/>
          <w:sz w:val="28"/>
          <w:szCs w:val="28"/>
        </w:rPr>
      </w:pPr>
      <w:r>
        <w:rPr>
          <w:rFonts w:hint="eastAsia" w:eastAsia="仿宋_GB2312"/>
          <w:bCs/>
          <w:sz w:val="30"/>
          <w:szCs w:val="30"/>
        </w:rPr>
        <w:t>项目拆迁地址抚远市抚远镇，共两大片区：迎宾路西侧至山脚、淮河路南侧、闽江路北侧片区；迎宾路东侧至牦牛怵河、正阳路南侧、珠江路北侧片区。总人口为400人，拆迁改造用地面积为8万㎡，需拆除建筑面积为2.6万</w:t>
      </w:r>
      <w:r>
        <w:rPr>
          <w:rFonts w:hint="eastAsia" w:eastAsia="仿宋_GB2312"/>
          <w:bCs/>
          <w:color w:val="000000" w:themeColor="text1"/>
          <w:sz w:val="30"/>
          <w:szCs w:val="30"/>
        </w:rPr>
        <w:t>㎡</w:t>
      </w:r>
      <w:r>
        <w:rPr>
          <w:rFonts w:hint="eastAsia" w:eastAsia="仿宋_GB2312"/>
          <w:color w:val="000000" w:themeColor="text1"/>
          <w:sz w:val="28"/>
          <w:szCs w:val="28"/>
        </w:rPr>
        <w:t>。</w:t>
      </w:r>
    </w:p>
    <w:p>
      <w:pPr>
        <w:autoSpaceDE w:val="0"/>
        <w:autoSpaceDN w:val="0"/>
        <w:snapToGrid w:val="0"/>
        <w:spacing w:line="560" w:lineRule="exact"/>
        <w:ind w:firstLine="551" w:firstLineChars="196"/>
        <w:jc w:val="left"/>
        <w:outlineLvl w:val="1"/>
        <w:rPr>
          <w:rFonts w:eastAsia="仿宋_GB2312"/>
          <w:bCs/>
          <w:sz w:val="30"/>
          <w:szCs w:val="30"/>
        </w:rPr>
      </w:pPr>
      <w:bookmarkStart w:id="16" w:name="_Toc479861191"/>
      <w:r>
        <w:rPr>
          <w:rFonts w:eastAsia="仿宋_GB2312"/>
          <w:b/>
          <w:bCs/>
          <w:sz w:val="28"/>
          <w:szCs w:val="28"/>
        </w:rPr>
        <w:t>2.4项目建设内容及规模</w:t>
      </w:r>
      <w:bookmarkEnd w:id="16"/>
    </w:p>
    <w:p>
      <w:pPr>
        <w:snapToGrid w:val="0"/>
        <w:spacing w:line="560" w:lineRule="exact"/>
        <w:ind w:firstLine="600" w:firstLineChars="200"/>
        <w:rPr>
          <w:rFonts w:eastAsia="仿宋_GB2312"/>
          <w:bCs/>
          <w:sz w:val="30"/>
          <w:szCs w:val="30"/>
        </w:rPr>
      </w:pPr>
      <w:bookmarkStart w:id="17" w:name="_Toc479861192"/>
      <w:r>
        <w:rPr>
          <w:rFonts w:hint="eastAsia" w:eastAsia="仿宋_GB2312"/>
          <w:bCs/>
          <w:sz w:val="30"/>
          <w:szCs w:val="30"/>
        </w:rPr>
        <w:t>项目拆迁地址抚远市抚远镇，共两大片区：迎宾路西侧至山脚、淮河路南侧、闽江路北侧片区；迎宾路东侧至牦牛怵河、正阳路南侧、珠江路北侧片区。项目规划改造范围为抚远市抚远镇建成区内所有符合条件的棚户区房屋，已经在开发企业规划范围的棚户区房屋除外。拆迁棚户区总户数为400户，总人口为1350人，拆迁改造用地面积为8万㎡，需拆除建筑面积为2.6万㎡。抚远市2018年棚户区改造安置项目拟采取购买存量商品房异地安置及直接现金补偿方式。</w:t>
      </w:r>
    </w:p>
    <w:p>
      <w:pPr>
        <w:snapToGrid w:val="0"/>
        <w:spacing w:line="560" w:lineRule="exact"/>
        <w:ind w:firstLine="600" w:firstLineChars="200"/>
        <w:rPr>
          <w:rFonts w:eastAsia="仿宋_GB2312"/>
          <w:bCs/>
          <w:sz w:val="30"/>
          <w:szCs w:val="30"/>
        </w:rPr>
      </w:pPr>
      <w:r>
        <w:rPr>
          <w:rFonts w:hint="eastAsia" w:eastAsia="仿宋_GB2312"/>
          <w:bCs/>
          <w:sz w:val="30"/>
          <w:szCs w:val="30"/>
        </w:rPr>
        <w:t>本项目涉及搬迁改造用户400户，补偿方式为以下两种：</w:t>
      </w:r>
    </w:p>
    <w:p>
      <w:pPr>
        <w:snapToGrid w:val="0"/>
        <w:spacing w:line="560" w:lineRule="exact"/>
        <w:ind w:firstLine="600" w:firstLineChars="200"/>
        <w:rPr>
          <w:rFonts w:eastAsia="仿宋_GB2312"/>
          <w:bCs/>
          <w:sz w:val="30"/>
          <w:szCs w:val="30"/>
        </w:rPr>
      </w:pPr>
      <w:r>
        <w:rPr>
          <w:rFonts w:hint="eastAsia" w:eastAsia="仿宋_GB2312"/>
          <w:bCs/>
          <w:sz w:val="30"/>
          <w:szCs w:val="30"/>
        </w:rPr>
        <w:t>（1）100户搬迁户购买存量商品房,商品房(住宅楼)建筑面积8000平方米,用于补偿100户搬迁户；</w:t>
      </w:r>
    </w:p>
    <w:p>
      <w:pPr>
        <w:snapToGrid w:val="0"/>
        <w:spacing w:line="560" w:lineRule="exact"/>
        <w:ind w:firstLine="600" w:firstLineChars="200"/>
        <w:rPr>
          <w:rFonts w:eastAsia="仿宋_GB2312"/>
          <w:bCs/>
          <w:sz w:val="30"/>
          <w:szCs w:val="30"/>
        </w:rPr>
      </w:pPr>
      <w:r>
        <w:rPr>
          <w:rFonts w:hint="eastAsia" w:eastAsia="仿宋_GB2312"/>
          <w:bCs/>
          <w:sz w:val="30"/>
          <w:szCs w:val="30"/>
        </w:rPr>
        <w:t>（2）300户搬迁户采取直接现金补偿方式补偿。</w:t>
      </w:r>
    </w:p>
    <w:p>
      <w:pPr>
        <w:autoSpaceDE w:val="0"/>
        <w:autoSpaceDN w:val="0"/>
        <w:snapToGrid w:val="0"/>
        <w:spacing w:line="560" w:lineRule="exact"/>
        <w:ind w:firstLine="551" w:firstLineChars="196"/>
        <w:jc w:val="left"/>
        <w:outlineLvl w:val="1"/>
        <w:rPr>
          <w:rFonts w:eastAsia="仿宋_GB2312"/>
          <w:b/>
          <w:bCs/>
          <w:sz w:val="28"/>
          <w:szCs w:val="28"/>
        </w:rPr>
      </w:pPr>
      <w:r>
        <w:rPr>
          <w:rFonts w:eastAsia="仿宋_GB2312"/>
          <w:b/>
          <w:bCs/>
          <w:sz w:val="28"/>
          <w:szCs w:val="28"/>
        </w:rPr>
        <w:t>2.5合同期限</w:t>
      </w:r>
      <w:bookmarkEnd w:id="17"/>
    </w:p>
    <w:p>
      <w:pPr>
        <w:snapToGrid w:val="0"/>
        <w:spacing w:line="560" w:lineRule="exact"/>
        <w:ind w:firstLine="562" w:firstLineChars="200"/>
        <w:rPr>
          <w:rFonts w:ascii="楷体_GB2312" w:hAnsi="仿宋" w:eastAsia="楷体_GB2312"/>
          <w:sz w:val="30"/>
          <w:szCs w:val="30"/>
        </w:rPr>
      </w:pPr>
      <w:r>
        <w:rPr>
          <w:rFonts w:eastAsia="仿宋_GB2312"/>
          <w:b/>
          <w:bCs/>
          <w:sz w:val="28"/>
          <w:szCs w:val="28"/>
        </w:rPr>
        <w:t xml:space="preserve"> </w:t>
      </w:r>
      <w:r>
        <w:rPr>
          <w:rFonts w:hint="eastAsia" w:eastAsia="仿宋_GB2312"/>
          <w:bCs/>
          <w:sz w:val="30"/>
          <w:szCs w:val="30"/>
        </w:rPr>
        <w:t>甲乙双方确认，在任何情况下，除非甲方另行书面同意，乙方完成本项目规定的所有服务的期限为：自本合同生效之日起至乙方与贷款银行签订的《借款合同》项下义务履行完毕日，购买服务资金支付期限为20年。</w:t>
      </w:r>
    </w:p>
    <w:p>
      <w:pPr>
        <w:autoSpaceDE w:val="0"/>
        <w:autoSpaceDN w:val="0"/>
        <w:snapToGrid w:val="0"/>
        <w:spacing w:line="560" w:lineRule="exact"/>
        <w:ind w:firstLine="551" w:firstLineChars="196"/>
        <w:jc w:val="left"/>
        <w:outlineLvl w:val="1"/>
        <w:rPr>
          <w:rFonts w:eastAsia="仿宋_GB2312"/>
          <w:b/>
          <w:bCs/>
          <w:sz w:val="28"/>
          <w:szCs w:val="28"/>
        </w:rPr>
      </w:pPr>
      <w:bookmarkStart w:id="18" w:name="_Toc479861193"/>
      <w:r>
        <w:rPr>
          <w:rFonts w:eastAsia="仿宋_GB2312"/>
          <w:b/>
          <w:bCs/>
          <w:sz w:val="28"/>
          <w:szCs w:val="28"/>
        </w:rPr>
        <w:t>2.6项目合法合规性文件</w:t>
      </w:r>
      <w:bookmarkEnd w:id="18"/>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甲方授权乙方负责项目前期工作，并在甲方的协调下，乙方在项目正式开工前办理本项目所有合法合规性文件。</w:t>
      </w:r>
    </w:p>
    <w:p>
      <w:pPr>
        <w:autoSpaceDE w:val="0"/>
        <w:autoSpaceDN w:val="0"/>
        <w:snapToGrid w:val="0"/>
        <w:spacing w:line="560" w:lineRule="exact"/>
        <w:ind w:firstLine="551" w:firstLineChars="196"/>
        <w:jc w:val="left"/>
        <w:outlineLvl w:val="1"/>
        <w:rPr>
          <w:rFonts w:eastAsia="仿宋_GB2312"/>
          <w:b/>
          <w:bCs/>
          <w:sz w:val="28"/>
          <w:szCs w:val="28"/>
        </w:rPr>
      </w:pPr>
      <w:bookmarkStart w:id="19" w:name="_Toc479861194"/>
      <w:r>
        <w:rPr>
          <w:rFonts w:eastAsia="仿宋_GB2312"/>
          <w:b/>
          <w:bCs/>
          <w:sz w:val="28"/>
          <w:szCs w:val="28"/>
        </w:rPr>
        <w:t>2.7项目管理范围和内容</w:t>
      </w:r>
      <w:bookmarkEnd w:id="19"/>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乙方根据甲方的授权及委托，负责项目前期工作和建设，以及项目</w:t>
      </w:r>
      <w:r>
        <w:rPr>
          <w:rFonts w:hint="eastAsia" w:eastAsia="仿宋_GB2312"/>
          <w:sz w:val="28"/>
          <w:szCs w:val="28"/>
        </w:rPr>
        <w:t>相关</w:t>
      </w:r>
      <w:r>
        <w:rPr>
          <w:rFonts w:eastAsia="仿宋_GB2312"/>
          <w:sz w:val="28"/>
          <w:szCs w:val="28"/>
        </w:rPr>
        <w:t>服务。</w:t>
      </w:r>
    </w:p>
    <w:p>
      <w:pPr>
        <w:autoSpaceDE w:val="0"/>
        <w:autoSpaceDN w:val="0"/>
        <w:snapToGrid w:val="0"/>
        <w:spacing w:line="560" w:lineRule="exact"/>
        <w:ind w:firstLine="551" w:firstLineChars="196"/>
        <w:jc w:val="left"/>
        <w:outlineLvl w:val="1"/>
        <w:rPr>
          <w:rFonts w:eastAsia="仿宋_GB2312"/>
          <w:b/>
          <w:bCs/>
          <w:sz w:val="28"/>
          <w:szCs w:val="28"/>
        </w:rPr>
      </w:pPr>
      <w:bookmarkStart w:id="20" w:name="_Toc479861195"/>
      <w:r>
        <w:rPr>
          <w:rFonts w:eastAsia="仿宋_GB2312"/>
          <w:b/>
          <w:bCs/>
          <w:sz w:val="28"/>
          <w:szCs w:val="28"/>
        </w:rPr>
        <w:t>2.8工程预算</w:t>
      </w:r>
      <w:bookmarkEnd w:id="20"/>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分项工程开工前，由乙方根据设计图纸及相关现行规程、规范编制工程预算。甲乙双方共同选择第三方造价咨询中介机构，在正式收到乙方报送的工程预算后</w:t>
      </w:r>
      <w:r>
        <w:rPr>
          <w:rFonts w:ascii="Times New Roman" w:hAnsi="Times New Roman" w:eastAsia="仿宋_GB2312" w:cs="Times New Roman"/>
          <w:sz w:val="28"/>
          <w:szCs w:val="28"/>
          <w:u w:val="single"/>
        </w:rPr>
        <w:t xml:space="preserve"> 7 </w:t>
      </w:r>
      <w:r>
        <w:rPr>
          <w:rFonts w:ascii="Times New Roman" w:hAnsi="Times New Roman" w:eastAsia="仿宋_GB2312" w:cs="Times New Roman"/>
          <w:sz w:val="28"/>
          <w:szCs w:val="28"/>
        </w:rPr>
        <w:t>日内，完成对工程预算进行审核。审核通过的工程预算作为本项目制定投资计划的依据。原则上，未经第三方造价咨询中介机构审核工程预算的分项工程不得开工。</w:t>
      </w:r>
    </w:p>
    <w:p>
      <w:pPr>
        <w:autoSpaceDE w:val="0"/>
        <w:autoSpaceDN w:val="0"/>
        <w:snapToGrid w:val="0"/>
        <w:spacing w:line="560" w:lineRule="exact"/>
        <w:ind w:firstLine="551" w:firstLineChars="196"/>
        <w:jc w:val="left"/>
        <w:outlineLvl w:val="1"/>
        <w:rPr>
          <w:rFonts w:eastAsia="仿宋_GB2312"/>
          <w:b/>
          <w:bCs/>
          <w:sz w:val="28"/>
          <w:szCs w:val="28"/>
        </w:rPr>
      </w:pPr>
      <w:bookmarkStart w:id="21" w:name="_Toc479861196"/>
      <w:r>
        <w:rPr>
          <w:rFonts w:eastAsia="仿宋_GB2312"/>
          <w:b/>
          <w:bCs/>
          <w:sz w:val="28"/>
          <w:szCs w:val="28"/>
        </w:rPr>
        <w:t>2.9项目质量标准</w:t>
      </w:r>
      <w:bookmarkEnd w:id="21"/>
    </w:p>
    <w:p>
      <w:pPr>
        <w:pStyle w:val="8"/>
        <w:snapToGrid w:val="0"/>
        <w:spacing w:line="560" w:lineRule="exact"/>
        <w:ind w:firstLine="560" w:firstLineChars="200"/>
        <w:rPr>
          <w:rFonts w:ascii="Times New Roman" w:hAnsi="Times New Roman" w:eastAsia="仿宋_GB2312" w:cs="Times New Roman"/>
          <w:color w:val="FF0000"/>
          <w:sz w:val="28"/>
          <w:szCs w:val="28"/>
        </w:rPr>
      </w:pPr>
      <w:r>
        <w:rPr>
          <w:rFonts w:ascii="Times New Roman" w:hAnsi="Times New Roman" w:eastAsia="仿宋_GB2312" w:cs="Times New Roman"/>
          <w:sz w:val="28"/>
          <w:szCs w:val="28"/>
        </w:rPr>
        <w:t>详见本协议第四章4.9节及第五章5.1节、5.2节验收条款。</w:t>
      </w:r>
    </w:p>
    <w:p>
      <w:pPr>
        <w:autoSpaceDE w:val="0"/>
        <w:autoSpaceDN w:val="0"/>
        <w:snapToGrid w:val="0"/>
        <w:spacing w:beforeLines="150" w:line="560" w:lineRule="exact"/>
        <w:jc w:val="center"/>
        <w:outlineLvl w:val="0"/>
        <w:rPr>
          <w:rFonts w:eastAsia="仿宋_GB2312"/>
          <w:b/>
          <w:bCs/>
          <w:sz w:val="28"/>
          <w:szCs w:val="28"/>
        </w:rPr>
      </w:pPr>
      <w:bookmarkStart w:id="22" w:name="_Toc479861197"/>
      <w:r>
        <w:rPr>
          <w:rFonts w:eastAsia="仿宋_GB2312"/>
          <w:b/>
          <w:bCs/>
          <w:sz w:val="28"/>
          <w:szCs w:val="28"/>
        </w:rPr>
        <w:t>第三章 政府购买服务项目投资及回收</w:t>
      </w:r>
      <w:bookmarkEnd w:id="22"/>
    </w:p>
    <w:p>
      <w:pPr>
        <w:autoSpaceDE w:val="0"/>
        <w:autoSpaceDN w:val="0"/>
        <w:snapToGrid w:val="0"/>
        <w:spacing w:line="560" w:lineRule="exact"/>
        <w:ind w:firstLine="551" w:firstLineChars="196"/>
        <w:jc w:val="left"/>
        <w:outlineLvl w:val="1"/>
        <w:rPr>
          <w:rFonts w:eastAsia="仿宋_GB2312"/>
          <w:b/>
          <w:bCs/>
          <w:sz w:val="28"/>
          <w:szCs w:val="28"/>
        </w:rPr>
      </w:pPr>
      <w:bookmarkStart w:id="23" w:name="_Toc479861198"/>
      <w:r>
        <w:rPr>
          <w:rFonts w:eastAsia="仿宋_GB2312"/>
          <w:b/>
          <w:bCs/>
          <w:sz w:val="28"/>
          <w:szCs w:val="28"/>
        </w:rPr>
        <w:t>3.1项目资本金</w:t>
      </w:r>
      <w:bookmarkEnd w:id="23"/>
    </w:p>
    <w:p>
      <w:pPr>
        <w:pStyle w:val="8"/>
        <w:snapToGrid w:val="0"/>
        <w:spacing w:line="560" w:lineRule="exact"/>
        <w:ind w:firstLine="560" w:firstLineChars="200"/>
        <w:rPr>
          <w:rFonts w:eastAsia="仿宋_GB2312"/>
          <w:b/>
          <w:bCs/>
          <w:sz w:val="28"/>
          <w:szCs w:val="28"/>
        </w:rPr>
      </w:pPr>
      <w:r>
        <w:rPr>
          <w:rFonts w:ascii="Times New Roman" w:hAnsi="Times New Roman" w:eastAsia="仿宋_GB2312" w:cs="Times New Roman"/>
          <w:sz w:val="28"/>
          <w:szCs w:val="28"/>
        </w:rPr>
        <w:t>项目资本金</w:t>
      </w:r>
      <w:r>
        <w:rPr>
          <w:rFonts w:hint="eastAsia" w:ascii="Times New Roman" w:hAnsi="Times New Roman" w:eastAsia="仿宋_GB2312" w:cs="Times New Roman"/>
          <w:sz w:val="28"/>
          <w:szCs w:val="28"/>
        </w:rPr>
        <w:t>9050.07</w:t>
      </w:r>
      <w:r>
        <w:rPr>
          <w:rFonts w:ascii="Times New Roman" w:hAnsi="Times New Roman" w:eastAsia="仿宋_GB2312" w:cs="Times New Roman"/>
          <w:sz w:val="28"/>
          <w:szCs w:val="28"/>
        </w:rPr>
        <w:t>万元，由抚远市</w:t>
      </w:r>
      <w:r>
        <w:rPr>
          <w:rFonts w:hint="eastAsia" w:ascii="Times New Roman" w:hAnsi="Times New Roman" w:eastAsia="仿宋_GB2312" w:cs="Times New Roman"/>
          <w:sz w:val="28"/>
          <w:szCs w:val="28"/>
        </w:rPr>
        <w:t>财政局</w:t>
      </w:r>
      <w:r>
        <w:rPr>
          <w:rFonts w:ascii="Times New Roman" w:hAnsi="Times New Roman" w:eastAsia="仿宋_GB2312" w:cs="Times New Roman"/>
          <w:sz w:val="28"/>
          <w:szCs w:val="28"/>
        </w:rPr>
        <w:t>解决并纳入抚远市政府当年预算管理。</w:t>
      </w:r>
    </w:p>
    <w:p>
      <w:pPr>
        <w:autoSpaceDE w:val="0"/>
        <w:autoSpaceDN w:val="0"/>
        <w:snapToGrid w:val="0"/>
        <w:spacing w:line="560" w:lineRule="exact"/>
        <w:ind w:firstLine="551" w:firstLineChars="196"/>
        <w:jc w:val="left"/>
        <w:outlineLvl w:val="1"/>
        <w:rPr>
          <w:rFonts w:eastAsia="仿宋_GB2312"/>
          <w:b/>
          <w:bCs/>
          <w:sz w:val="28"/>
          <w:szCs w:val="28"/>
        </w:rPr>
      </w:pPr>
      <w:bookmarkStart w:id="24" w:name="_Toc479861199"/>
      <w:r>
        <w:rPr>
          <w:rFonts w:eastAsia="仿宋_GB2312"/>
          <w:b/>
          <w:bCs/>
          <w:sz w:val="28"/>
          <w:szCs w:val="28"/>
        </w:rPr>
        <w:t>3.2项目资金范围和支付方式</w:t>
      </w:r>
      <w:bookmarkEnd w:id="24"/>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甲方同意以下的支付时间与金额，支付政府购买服务</w:t>
      </w:r>
      <w:r>
        <w:rPr>
          <w:rFonts w:hint="eastAsia" w:eastAsia="仿宋_GB2312"/>
          <w:sz w:val="28"/>
          <w:szCs w:val="28"/>
        </w:rPr>
        <w:t>资金</w:t>
      </w:r>
      <w:r>
        <w:rPr>
          <w:rFonts w:eastAsia="仿宋_GB2312"/>
          <w:sz w:val="28"/>
          <w:szCs w:val="28"/>
        </w:rPr>
        <w:t>，项目竣工后，甲方分</w:t>
      </w:r>
      <w:r>
        <w:rPr>
          <w:rFonts w:hint="eastAsia" w:eastAsia="仿宋_GB2312"/>
          <w:sz w:val="28"/>
          <w:szCs w:val="28"/>
        </w:rPr>
        <w:t>19</w:t>
      </w:r>
      <w:r>
        <w:rPr>
          <w:rFonts w:eastAsia="仿宋_GB2312"/>
          <w:sz w:val="28"/>
          <w:szCs w:val="28"/>
        </w:rPr>
        <w:t>年足额支付本项目政府购买服务</w:t>
      </w:r>
      <w:r>
        <w:rPr>
          <w:rFonts w:hint="eastAsia" w:eastAsia="仿宋_GB2312"/>
          <w:sz w:val="28"/>
          <w:szCs w:val="28"/>
        </w:rPr>
        <w:t>资金</w:t>
      </w:r>
      <w:r>
        <w:rPr>
          <w:rFonts w:eastAsia="仿宋_GB2312"/>
          <w:sz w:val="28"/>
          <w:szCs w:val="28"/>
        </w:rPr>
        <w:t>共计</w:t>
      </w:r>
      <w:r>
        <w:rPr>
          <w:rFonts w:hint="eastAsia" w:eastAsia="仿宋_GB2312"/>
          <w:sz w:val="28"/>
          <w:szCs w:val="28"/>
        </w:rPr>
        <w:t>11294.34</w:t>
      </w:r>
      <w:r>
        <w:rPr>
          <w:rFonts w:eastAsia="仿宋_GB2312"/>
          <w:sz w:val="28"/>
          <w:szCs w:val="28"/>
        </w:rPr>
        <w:t>万元（包含扣除资本金后项目总投资、相关财务费用及服务费等），每年分两次拨付。政府购买服务</w:t>
      </w:r>
      <w:r>
        <w:rPr>
          <w:rFonts w:hint="eastAsia" w:eastAsia="仿宋_GB2312"/>
          <w:sz w:val="28"/>
          <w:szCs w:val="28"/>
        </w:rPr>
        <w:t>资金</w:t>
      </w:r>
      <w:r>
        <w:rPr>
          <w:rFonts w:eastAsia="仿宋_GB2312"/>
          <w:sz w:val="28"/>
          <w:szCs w:val="28"/>
        </w:rPr>
        <w:t>来源于抚远市财政资金，甲方确保将上述政府购买服务</w:t>
      </w:r>
      <w:r>
        <w:rPr>
          <w:rFonts w:hint="eastAsia" w:eastAsia="仿宋_GB2312"/>
          <w:sz w:val="28"/>
          <w:szCs w:val="28"/>
        </w:rPr>
        <w:t>资金</w:t>
      </w:r>
      <w:r>
        <w:rPr>
          <w:rFonts w:eastAsia="仿宋_GB2312"/>
          <w:sz w:val="28"/>
          <w:szCs w:val="28"/>
        </w:rPr>
        <w:t>纳入抚远市财政预算管理并履行相应的预算审议程序</w:t>
      </w:r>
      <w:r>
        <w:rPr>
          <w:rFonts w:hint="eastAsia" w:eastAsia="仿宋_GB2312"/>
          <w:sz w:val="28"/>
          <w:szCs w:val="28"/>
        </w:rPr>
        <w:t>，如财务成本增加导致购买服务资金增加，由甲方据实支付</w:t>
      </w:r>
      <w:r>
        <w:rPr>
          <w:rFonts w:eastAsia="仿宋_GB2312"/>
          <w:sz w:val="28"/>
          <w:szCs w:val="28"/>
        </w:rPr>
        <w:t>。详见下表：</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3607"/>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年度</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购买服务资金</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年度占比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合计</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11294.34</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2</w:t>
            </w:r>
            <w:r>
              <w:rPr>
                <w:rFonts w:hint="eastAsia" w:ascii="仿宋_GB2312" w:hAnsi="宋体" w:eastAsia="仿宋_GB2312" w:cs="宋体"/>
                <w:color w:val="000000"/>
              </w:rPr>
              <w:t>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780.66</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3</w:t>
            </w:r>
            <w:r>
              <w:rPr>
                <w:rFonts w:hint="eastAsia" w:ascii="仿宋_GB2312" w:hAnsi="宋体" w:eastAsia="仿宋_GB2312" w:cs="宋体"/>
                <w:color w:val="000000"/>
              </w:rPr>
              <w:t>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759.92</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4</w:t>
            </w:r>
            <w:r>
              <w:rPr>
                <w:rFonts w:hint="eastAsia" w:ascii="仿宋_GB2312" w:hAnsi="宋体" w:eastAsia="仿宋_GB2312" w:cs="宋体"/>
                <w:color w:val="000000"/>
              </w:rPr>
              <w:t>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739.19</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5</w:t>
            </w:r>
            <w:r>
              <w:rPr>
                <w:rFonts w:hint="eastAsia" w:ascii="仿宋_GB2312" w:hAnsi="宋体" w:eastAsia="仿宋_GB2312" w:cs="宋体"/>
                <w:color w:val="000000"/>
              </w:rPr>
              <w:t>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718.45</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6</w:t>
            </w:r>
            <w:r>
              <w:rPr>
                <w:rFonts w:hint="eastAsia" w:ascii="仿宋_GB2312" w:hAnsi="宋体" w:eastAsia="仿宋_GB2312" w:cs="宋体"/>
                <w:color w:val="000000"/>
              </w:rPr>
              <w:t>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697.71</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7</w:t>
            </w:r>
            <w:r>
              <w:rPr>
                <w:rFonts w:hint="eastAsia" w:ascii="仿宋_GB2312" w:hAnsi="宋体" w:eastAsia="仿宋_GB2312" w:cs="宋体"/>
                <w:color w:val="000000"/>
              </w:rPr>
              <w:t>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676.98</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8</w:t>
            </w:r>
            <w:r>
              <w:rPr>
                <w:rFonts w:hint="eastAsia" w:ascii="仿宋_GB2312" w:hAnsi="宋体" w:eastAsia="仿宋_GB2312" w:cs="宋体"/>
                <w:color w:val="000000"/>
              </w:rPr>
              <w:t>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656.24</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9</w:t>
            </w:r>
            <w:r>
              <w:rPr>
                <w:rFonts w:hint="eastAsia" w:ascii="仿宋_GB2312" w:hAnsi="宋体" w:eastAsia="仿宋_GB2312" w:cs="宋体"/>
                <w:color w:val="000000"/>
              </w:rPr>
              <w:t>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635.5</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10</w:t>
            </w:r>
            <w:r>
              <w:rPr>
                <w:rFonts w:hint="eastAsia" w:ascii="仿宋_GB2312" w:hAnsi="宋体" w:eastAsia="仿宋_GB2312" w:cs="宋体"/>
                <w:color w:val="000000"/>
              </w:rPr>
              <w:t>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614.77</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11年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594.03</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12年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573.29</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13年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552.56</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14年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531.82</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15年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511.08</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16年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490.35</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17年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469.61</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18年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448.87</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19年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428.14</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34" w:type="dxa"/>
            <w:shd w:val="clear" w:color="auto" w:fill="auto"/>
            <w:vAlign w:val="center"/>
          </w:tcPr>
          <w:p>
            <w:pPr>
              <w:widowControl/>
              <w:adjustRightInd/>
              <w:snapToGrid w:val="0"/>
              <w:spacing w:line="240" w:lineRule="atLeast"/>
              <w:jc w:val="center"/>
              <w:textAlignment w:val="auto"/>
              <w:rPr>
                <w:rFonts w:ascii="仿宋_GB2312" w:hAnsi="宋体" w:eastAsia="仿宋_GB2312" w:cs="宋体"/>
                <w:color w:val="000000"/>
              </w:rPr>
            </w:pPr>
            <w:r>
              <w:rPr>
                <w:rFonts w:hint="eastAsia" w:ascii="仿宋_GB2312" w:hAnsi="宋体" w:eastAsia="仿宋_GB2312" w:cs="宋体"/>
                <w:color w:val="000000"/>
              </w:rPr>
              <w:t>第</w:t>
            </w:r>
            <w:r>
              <w:rPr>
                <w:rFonts w:eastAsia="仿宋_GB2312"/>
                <w:color w:val="000000"/>
              </w:rPr>
              <w:t>20年</w:t>
            </w:r>
          </w:p>
        </w:tc>
        <w:tc>
          <w:tcPr>
            <w:tcW w:w="360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415.17</w:t>
            </w:r>
          </w:p>
        </w:tc>
        <w:tc>
          <w:tcPr>
            <w:tcW w:w="2587" w:type="dxa"/>
            <w:shd w:val="clear" w:color="auto" w:fill="auto"/>
            <w:vAlign w:val="center"/>
          </w:tcPr>
          <w:p>
            <w:pPr>
              <w:widowControl/>
              <w:adjustRightInd/>
              <w:snapToGrid w:val="0"/>
              <w:spacing w:line="240" w:lineRule="atLeast"/>
              <w:jc w:val="center"/>
              <w:textAlignment w:val="auto"/>
              <w:rPr>
                <w:rFonts w:ascii="宋体" w:hAnsi="宋体" w:cs="宋体"/>
                <w:color w:val="000000"/>
              </w:rPr>
            </w:pPr>
            <w:r>
              <w:rPr>
                <w:rFonts w:hint="eastAsia" w:ascii="宋体" w:hAnsi="宋体" w:cs="宋体"/>
                <w:color w:val="000000"/>
              </w:rPr>
              <w:t>3.68%</w:t>
            </w:r>
          </w:p>
        </w:tc>
      </w:tr>
    </w:tbl>
    <w:p>
      <w:pPr>
        <w:autoSpaceDE w:val="0"/>
        <w:autoSpaceDN w:val="0"/>
        <w:snapToGrid w:val="0"/>
        <w:spacing w:line="560" w:lineRule="exact"/>
        <w:ind w:firstLine="551" w:firstLineChars="196"/>
        <w:jc w:val="left"/>
        <w:outlineLvl w:val="1"/>
        <w:rPr>
          <w:rFonts w:eastAsia="仿宋_GB2312"/>
          <w:b/>
          <w:bCs/>
          <w:sz w:val="28"/>
          <w:szCs w:val="28"/>
        </w:rPr>
      </w:pPr>
      <w:bookmarkStart w:id="25" w:name="_Toc479861200"/>
      <w:r>
        <w:rPr>
          <w:rFonts w:eastAsia="仿宋_GB2312"/>
          <w:b/>
          <w:bCs/>
          <w:sz w:val="28"/>
          <w:szCs w:val="28"/>
        </w:rPr>
        <w:t>3.</w:t>
      </w:r>
      <w:r>
        <w:rPr>
          <w:rFonts w:hint="eastAsia" w:eastAsia="仿宋_GB2312"/>
          <w:b/>
          <w:bCs/>
          <w:sz w:val="28"/>
          <w:szCs w:val="28"/>
        </w:rPr>
        <w:t>3</w:t>
      </w:r>
      <w:r>
        <w:rPr>
          <w:rFonts w:eastAsia="仿宋_GB2312"/>
          <w:b/>
          <w:bCs/>
          <w:sz w:val="28"/>
          <w:szCs w:val="28"/>
        </w:rPr>
        <w:t>购买服务</w:t>
      </w:r>
      <w:r>
        <w:rPr>
          <w:rFonts w:hint="eastAsia" w:eastAsia="仿宋_GB2312"/>
          <w:b/>
          <w:bCs/>
          <w:sz w:val="28"/>
          <w:szCs w:val="28"/>
        </w:rPr>
        <w:t>资金</w:t>
      </w:r>
      <w:r>
        <w:rPr>
          <w:rFonts w:eastAsia="仿宋_GB2312"/>
          <w:b/>
          <w:bCs/>
          <w:sz w:val="28"/>
          <w:szCs w:val="28"/>
        </w:rPr>
        <w:t>支付补充条款</w:t>
      </w:r>
      <w:bookmarkEnd w:id="25"/>
    </w:p>
    <w:p>
      <w:pPr>
        <w:snapToGrid w:val="0"/>
        <w:spacing w:line="560" w:lineRule="exact"/>
        <w:ind w:firstLine="537" w:firstLineChars="192"/>
        <w:rPr>
          <w:rFonts w:eastAsia="仿宋_GB2312"/>
          <w:sz w:val="28"/>
          <w:szCs w:val="28"/>
        </w:rPr>
      </w:pPr>
      <w:r>
        <w:rPr>
          <w:rFonts w:eastAsia="仿宋_GB2312"/>
          <w:sz w:val="28"/>
          <w:szCs w:val="28"/>
        </w:rPr>
        <w:t>甲方需支付的政府购买服务</w:t>
      </w:r>
      <w:r>
        <w:rPr>
          <w:rFonts w:hint="eastAsia" w:eastAsia="仿宋_GB2312"/>
          <w:sz w:val="28"/>
          <w:szCs w:val="28"/>
        </w:rPr>
        <w:t>资金</w:t>
      </w:r>
      <w:r>
        <w:rPr>
          <w:rFonts w:eastAsia="仿宋_GB2312"/>
          <w:sz w:val="28"/>
          <w:szCs w:val="28"/>
        </w:rPr>
        <w:t>总金额最终以项目竣工决算结果为准，同时根据原材料、财务成本等变化进行调整，如项目实际总投资超出概算范围，甲方根据核批的超概算资金情况，纳入财政预算安排支出及时补足。甲方承诺政府购买服务</w:t>
      </w:r>
      <w:r>
        <w:rPr>
          <w:rFonts w:hint="eastAsia" w:eastAsia="仿宋_GB2312"/>
          <w:sz w:val="28"/>
          <w:szCs w:val="28"/>
        </w:rPr>
        <w:t>资金</w:t>
      </w:r>
      <w:r>
        <w:rPr>
          <w:rFonts w:eastAsia="仿宋_GB2312"/>
          <w:sz w:val="28"/>
          <w:szCs w:val="28"/>
        </w:rPr>
        <w:t>若不能及时足额拨付到位，按合同承担违约责任和罚金。因工程变更或项目情况需要进行调整计算基数的，应当按经有权部门批准或甲方书面确认的变更计取。</w:t>
      </w:r>
    </w:p>
    <w:p>
      <w:pPr>
        <w:autoSpaceDE w:val="0"/>
        <w:autoSpaceDN w:val="0"/>
        <w:snapToGrid w:val="0"/>
        <w:spacing w:beforeLines="150" w:line="560" w:lineRule="exact"/>
        <w:jc w:val="center"/>
        <w:outlineLvl w:val="0"/>
        <w:rPr>
          <w:rFonts w:eastAsia="仿宋_GB2312"/>
          <w:b/>
          <w:bCs/>
          <w:sz w:val="28"/>
          <w:szCs w:val="28"/>
        </w:rPr>
      </w:pPr>
      <w:bookmarkStart w:id="26" w:name="_Toc479861201"/>
      <w:r>
        <w:rPr>
          <w:rFonts w:eastAsia="仿宋_GB2312"/>
          <w:b/>
          <w:bCs/>
          <w:sz w:val="28"/>
          <w:szCs w:val="28"/>
        </w:rPr>
        <w:t>第四章 项目建设</w:t>
      </w:r>
      <w:bookmarkEnd w:id="26"/>
    </w:p>
    <w:p>
      <w:pPr>
        <w:autoSpaceDE w:val="0"/>
        <w:autoSpaceDN w:val="0"/>
        <w:snapToGrid w:val="0"/>
        <w:spacing w:line="560" w:lineRule="exact"/>
        <w:jc w:val="left"/>
        <w:outlineLvl w:val="1"/>
        <w:rPr>
          <w:rFonts w:eastAsia="仿宋_GB2312"/>
          <w:b/>
          <w:bCs/>
          <w:sz w:val="28"/>
          <w:szCs w:val="28"/>
        </w:rPr>
      </w:pPr>
      <w:bookmarkStart w:id="27" w:name="_Toc479861202"/>
      <w:r>
        <w:rPr>
          <w:rFonts w:eastAsia="仿宋_GB2312"/>
          <w:b/>
          <w:bCs/>
          <w:sz w:val="28"/>
          <w:szCs w:val="28"/>
        </w:rPr>
        <w:t>4.1本项目建设其他费用</w:t>
      </w:r>
      <w:bookmarkEnd w:id="27"/>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本项目建设其他费用包括但不限于：</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4.1.1项目用地工作及费用；</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4.1.2本项目初步设计、规划批复、工程可行性研究报告等规划、立项资料的编制、报批及费用；建设项目前期咨询工作及费用；</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4.1.3建设项目环境影响评价咨询工作及费用；</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4.1.4地震安全性评价、节能评估及社会性评价工作及费用；</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4.1.5勘察设计费</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4.1.6施工图审查工作及费用；</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4.1.7产权单位管线改迁工程及费用；</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4.1.8工程监理工作及费用；</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4.1.9施工许可证等项目建设手续的报批及费用；</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4.1.10其他属于项目行政审批方面的工作及费用。</w:t>
      </w:r>
    </w:p>
    <w:p>
      <w:pPr>
        <w:autoSpaceDE w:val="0"/>
        <w:autoSpaceDN w:val="0"/>
        <w:snapToGrid w:val="0"/>
        <w:spacing w:line="560" w:lineRule="exact"/>
        <w:ind w:firstLine="551" w:firstLineChars="196"/>
        <w:jc w:val="left"/>
        <w:outlineLvl w:val="1"/>
        <w:rPr>
          <w:rFonts w:eastAsia="仿宋_GB2312"/>
          <w:b/>
          <w:bCs/>
          <w:sz w:val="28"/>
          <w:szCs w:val="28"/>
        </w:rPr>
      </w:pPr>
      <w:bookmarkStart w:id="28" w:name="_Toc479861203"/>
      <w:r>
        <w:rPr>
          <w:rFonts w:eastAsia="仿宋_GB2312"/>
          <w:b/>
          <w:bCs/>
          <w:sz w:val="28"/>
          <w:szCs w:val="28"/>
        </w:rPr>
        <w:t>4.2关于项目前期工作</w:t>
      </w:r>
      <w:bookmarkEnd w:id="28"/>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4.2.1“前期工作”所包含的内容见第一章。</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4.2.2 甲方授权乙方负责本项目的前期工作，并办理相关行政审批手续。</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4.2.3 乙方应及时完成其负责的前期工作，工作进度应满足工程项目总体进度计划的需要。其中，对于甲、乙双方约定有具体完成期限的，乙方应在该期限内完成，否则按本协议第十三章“违约责任”相关条款进行处理。</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4.2.4 乙方开展前期工作时需要甲方提供资料和予以其他合作的,甲方应积极配合乙方工作。</w:t>
      </w:r>
    </w:p>
    <w:p>
      <w:pPr>
        <w:autoSpaceDE w:val="0"/>
        <w:autoSpaceDN w:val="0"/>
        <w:snapToGrid w:val="0"/>
        <w:spacing w:line="560" w:lineRule="exact"/>
        <w:ind w:firstLine="551" w:firstLineChars="196"/>
        <w:jc w:val="left"/>
        <w:outlineLvl w:val="1"/>
        <w:rPr>
          <w:rFonts w:eastAsia="仿宋_GB2312"/>
          <w:b/>
          <w:bCs/>
          <w:sz w:val="28"/>
          <w:szCs w:val="28"/>
        </w:rPr>
      </w:pPr>
      <w:bookmarkStart w:id="29" w:name="_Toc479861204"/>
      <w:r>
        <w:rPr>
          <w:rFonts w:eastAsia="仿宋_GB2312"/>
          <w:b/>
          <w:bCs/>
          <w:sz w:val="28"/>
          <w:szCs w:val="28"/>
        </w:rPr>
        <w:t>4.3项目用地</w:t>
      </w:r>
      <w:bookmarkEnd w:id="29"/>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4.3.1 项目用地为建设用地；本项目施工过程中所需的建设用地由甲方协调解决并保证其合法性。</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4.3.2 本项目用地的规划工作由乙方负责。</w:t>
      </w:r>
    </w:p>
    <w:p>
      <w:pPr>
        <w:pStyle w:val="8"/>
        <w:snapToGrid w:val="0"/>
        <w:spacing w:line="560" w:lineRule="exact"/>
        <w:ind w:firstLine="560" w:firstLineChars="200"/>
        <w:rPr>
          <w:rFonts w:ascii="Times New Roman" w:hAnsi="Times New Roman" w:eastAsia="仿宋_GB2312" w:cs="Times New Roman"/>
          <w:color w:val="FF0000"/>
          <w:sz w:val="28"/>
          <w:szCs w:val="28"/>
        </w:rPr>
      </w:pPr>
      <w:r>
        <w:rPr>
          <w:rFonts w:ascii="Times New Roman" w:hAnsi="Times New Roman" w:eastAsia="仿宋_GB2312" w:cs="Times New Roman"/>
          <w:sz w:val="28"/>
          <w:szCs w:val="28"/>
        </w:rPr>
        <w:t>4.3.3本项目用地的征地、拆迁、补偿资金及土地报批资金由乙方提供，由甲方和其下属职能部门负责具体工作的实施。</w:t>
      </w:r>
    </w:p>
    <w:p>
      <w:pPr>
        <w:autoSpaceDE w:val="0"/>
        <w:autoSpaceDN w:val="0"/>
        <w:snapToGrid w:val="0"/>
        <w:spacing w:line="560" w:lineRule="exact"/>
        <w:ind w:firstLine="551" w:firstLineChars="196"/>
        <w:jc w:val="left"/>
        <w:outlineLvl w:val="1"/>
        <w:rPr>
          <w:rFonts w:eastAsia="仿宋_GB2312"/>
          <w:b/>
          <w:bCs/>
          <w:sz w:val="28"/>
          <w:szCs w:val="28"/>
        </w:rPr>
      </w:pPr>
      <w:bookmarkStart w:id="30" w:name="_Toc479861205"/>
      <w:r>
        <w:rPr>
          <w:rFonts w:eastAsia="仿宋_GB2312"/>
          <w:b/>
          <w:bCs/>
          <w:sz w:val="28"/>
          <w:szCs w:val="28"/>
        </w:rPr>
        <w:t>4.4项目建设期</w:t>
      </w:r>
      <w:bookmarkEnd w:id="30"/>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4.4.1 本项目建设期</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年。实际开工日期以首个分项工程的项目用地具备进场条件后，监理单位或甲方下达的开工令里载明的开工时间（或出具的书面文件）为准。实际开工日期与开工令上的时间不一致,则以甲、乙双方根据项目情况协商确定的实际开工日期为准。</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4.4.2 建设期的调整</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（1）发生以下情形时,建设期做相应调整:</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因甲方原因造成设计变更而影响建设期时，可相应顺延建设期。</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设计图纸不能按期提供而影响建设期时，可相应顺延建设期。</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由于甲方或其他政府主管部门原因（包括但不限于甲方组织征地拆迁过程中产生的群体性阻工事件等不利影响）导致本项目停工累计超过24小时以上时，建设期相应顺延。</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（2）发生以下情形之一从而导致本项目全部或部分建设工程无法开工，或乙方正在组织施工建设的工程开工后又被迫中止，影响到进度计划的，建设期顺延：</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甲方改变协议中任何一项工作的质量要求或其他特性。</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为保护建设用地范围内发现的历史文物及地下管线设施。</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项目建设用地的征地拆迁安置未如期完成。</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甲方负责协调的前期工作未能及时完成。</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5 \* GB3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⑤</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甲方提供的地质及地下管线设施资料不准确。</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4.4.3 乙方在4.5.2款情形发生7日内，以书面形式向甲方提出顺延建设期的申请报告。逾期不提出书面申请报告的，建设期不予调整。甲方对乙方提出的延期报告如有异议，应在收到申请报告后7日内将异议及意见书面反馈乙方，逾期未书面反馈异议的，视为甲方对乙方提出的申请报告表示认可。</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4.4.4 发生本协议4.5.2条相关情形及其他非乙方原因导致的建设期顺延，乙方不承担违约责任，同时，如果是因为甲方原因导致建设期的延长，乙方所增加的人工费、机械费、材料费及其他相关费用，应作为本项目投资成本。</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4.4.5 如果甲方提出赶工，乙方要根据进度要求制定赶工措施，上报赶工费用，经甲方认可后按照赶工措施进行赶工。赶工费用作为本项目投资成本。</w:t>
      </w:r>
    </w:p>
    <w:p>
      <w:pPr>
        <w:autoSpaceDE w:val="0"/>
        <w:autoSpaceDN w:val="0"/>
        <w:snapToGrid w:val="0"/>
        <w:spacing w:line="560" w:lineRule="exact"/>
        <w:ind w:firstLine="551" w:firstLineChars="196"/>
        <w:jc w:val="left"/>
        <w:outlineLvl w:val="1"/>
        <w:rPr>
          <w:rFonts w:eastAsia="仿宋_GB2312"/>
          <w:b/>
          <w:bCs/>
          <w:sz w:val="28"/>
          <w:szCs w:val="28"/>
        </w:rPr>
      </w:pPr>
      <w:bookmarkStart w:id="31" w:name="_Toc404257247"/>
      <w:bookmarkStart w:id="32" w:name="_Toc479861206"/>
      <w:r>
        <w:rPr>
          <w:rFonts w:eastAsia="仿宋_GB2312"/>
          <w:b/>
          <w:bCs/>
          <w:sz w:val="28"/>
          <w:szCs w:val="28"/>
        </w:rPr>
        <w:t>4.5批准</w:t>
      </w:r>
      <w:bookmarkEnd w:id="31"/>
      <w:bookmarkEnd w:id="32"/>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4.5.1 甲方应在现行规定及要求的可行范围内，帮助乙方协调有关获得、保持和续延这些批准的审批过程。</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4.5.2 甲方保证乙方取得和保持项目建设所要求且能够以乙方的名义取得的所有批准，相关费用由乙方承担。</w:t>
      </w:r>
    </w:p>
    <w:p>
      <w:pPr>
        <w:autoSpaceDE w:val="0"/>
        <w:autoSpaceDN w:val="0"/>
        <w:snapToGrid w:val="0"/>
        <w:spacing w:line="560" w:lineRule="exact"/>
        <w:ind w:firstLine="551" w:firstLineChars="196"/>
        <w:jc w:val="left"/>
        <w:outlineLvl w:val="1"/>
        <w:rPr>
          <w:rFonts w:eastAsia="仿宋_GB2312"/>
          <w:b/>
          <w:bCs/>
          <w:sz w:val="28"/>
          <w:szCs w:val="28"/>
        </w:rPr>
      </w:pPr>
      <w:bookmarkStart w:id="33" w:name="_Toc479861207"/>
      <w:r>
        <w:rPr>
          <w:rFonts w:eastAsia="仿宋_GB2312"/>
          <w:b/>
          <w:bCs/>
          <w:sz w:val="28"/>
          <w:szCs w:val="28"/>
        </w:rPr>
        <w:t>4.6考古</w:t>
      </w:r>
      <w:bookmarkEnd w:id="33"/>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如果在本项目建设过程中发现文物、化石、古墓及遗址、艺术历史遗物及具有考古学、地质学和历史意义的任何其他物品，乙方应及时通知甲方和有关政府部门，采取适当措施保护物品所在的场地，并防止其职员、劳工或其他任何未经依法授权的人员移动或损坏任何此类物品。乙方为保护以上历史文物等所发生的费用作为本项目投资成本。</w:t>
      </w:r>
    </w:p>
    <w:p>
      <w:pPr>
        <w:autoSpaceDE w:val="0"/>
        <w:autoSpaceDN w:val="0"/>
        <w:snapToGrid w:val="0"/>
        <w:spacing w:line="560" w:lineRule="exact"/>
        <w:ind w:firstLine="551" w:firstLineChars="196"/>
        <w:jc w:val="left"/>
        <w:outlineLvl w:val="1"/>
        <w:rPr>
          <w:rFonts w:eastAsia="仿宋_GB2312"/>
          <w:b/>
          <w:bCs/>
          <w:sz w:val="28"/>
          <w:szCs w:val="28"/>
        </w:rPr>
      </w:pPr>
      <w:bookmarkStart w:id="34" w:name="_Toc479861208"/>
      <w:r>
        <w:rPr>
          <w:rFonts w:eastAsia="仿宋_GB2312"/>
          <w:b/>
          <w:bCs/>
          <w:sz w:val="28"/>
          <w:szCs w:val="28"/>
        </w:rPr>
        <w:t>4.7工程进度</w:t>
      </w:r>
      <w:bookmarkEnd w:id="34"/>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4.7.1工程进度计划</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（1）甲、乙双方应根据技术规范、施工定额和工程量共同确定各分项工程合理的控制工期。</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（2）乙方应在计划开工日期 7 日前，向甲方和监理单位报送各分项工程的进度计划；监理单位应在 7 日内做出批复。</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（3）乙方在每月 25 日前，向监理单位和甲方报送各分项工程次月进度计划，作为该月投资计划的控制依据。</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4.7.2 进度计划的修订</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（1）甲方不得随意改变已批准的进度安排。如因特殊情况需调整，甲方应提前14天通知乙方，共同协商确定新的进度计划。</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（2）乙方应在48小时前向监理单位提交修订协议进度计划的申请报告。</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（3）对非乙方自身原因每月累计停水或停电不超过24小时的情况，施工组织设计中应有相应的保证措施。乙方不得因此顺延工期。</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（4）如调整后的进度计划实质上造成了乙方投入的增加，乙方应上报增加费用，经甲方认可后计入本项目投资成本。</w:t>
      </w:r>
    </w:p>
    <w:p>
      <w:pPr>
        <w:autoSpaceDE w:val="0"/>
        <w:autoSpaceDN w:val="0"/>
        <w:snapToGrid w:val="0"/>
        <w:spacing w:line="560" w:lineRule="exact"/>
        <w:ind w:firstLine="551" w:firstLineChars="196"/>
        <w:jc w:val="left"/>
        <w:outlineLvl w:val="1"/>
        <w:rPr>
          <w:rFonts w:eastAsia="仿宋_GB2312"/>
          <w:b/>
          <w:bCs/>
          <w:sz w:val="28"/>
          <w:szCs w:val="28"/>
        </w:rPr>
      </w:pPr>
      <w:bookmarkStart w:id="35" w:name="_Toc479861209"/>
      <w:r>
        <w:rPr>
          <w:rFonts w:eastAsia="仿宋_GB2312"/>
          <w:b/>
          <w:bCs/>
          <w:sz w:val="28"/>
          <w:szCs w:val="28"/>
        </w:rPr>
        <w:t>4.8暂时停工与复工</w:t>
      </w:r>
      <w:bookmarkEnd w:id="35"/>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4.8.1 甲方可根据本项目建设情况要求乙方暂停进行部分或全部工程。如此类暂时停工是由于乙方原因造成的，则建设期不予顺延且乙方应当承担由此产生的一切费用。如此类暂时停工非乙方原因造成的，则建设期予以顺延，且由此给乙方带来的损失作为本项目投资成本。</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4.8.2 收到甲方复工通知后，乙方会同监理单位对受暂停影响的工程进行核查，由乙方负责修复在暂停期间发生的缺陷。若此类暂时停工由非乙方的原因造成的，因暂时停工及修复发生的费用由甲方承担并作为本项目投资成本。若暂时停工是因乙方的原因造成的，此种修复费用由乙方自行承担。</w:t>
      </w:r>
    </w:p>
    <w:p>
      <w:pPr>
        <w:autoSpaceDE w:val="0"/>
        <w:autoSpaceDN w:val="0"/>
        <w:snapToGrid w:val="0"/>
        <w:spacing w:line="560" w:lineRule="exact"/>
        <w:ind w:firstLine="551" w:firstLineChars="196"/>
        <w:jc w:val="left"/>
        <w:outlineLvl w:val="1"/>
        <w:rPr>
          <w:rFonts w:eastAsia="仿宋_GB2312"/>
          <w:b/>
          <w:bCs/>
          <w:sz w:val="28"/>
          <w:szCs w:val="28"/>
        </w:rPr>
      </w:pPr>
      <w:bookmarkStart w:id="36" w:name="_Toc479861210"/>
      <w:r>
        <w:rPr>
          <w:rFonts w:eastAsia="仿宋_GB2312"/>
          <w:b/>
          <w:bCs/>
          <w:sz w:val="28"/>
          <w:szCs w:val="28"/>
        </w:rPr>
        <w:t>4.9工程质量</w:t>
      </w:r>
      <w:bookmarkEnd w:id="36"/>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4.9.1质量标准：严格执行国家、行业现行标准及规范。</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4.9.2质量要求：达到国家质量验收合格标准。</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4.9.3监理单位检查：</w:t>
      </w:r>
      <w:r>
        <w:rPr>
          <w:rFonts w:hint="eastAsia" w:ascii="Times New Roman" w:hAnsi="Times New Roman" w:eastAsia="仿宋_GB2312" w:cs="Times New Roman"/>
          <w:sz w:val="28"/>
          <w:szCs w:val="28"/>
        </w:rPr>
        <w:t>甲方赋予</w:t>
      </w:r>
      <w:r>
        <w:rPr>
          <w:rFonts w:ascii="Times New Roman" w:hAnsi="Times New Roman" w:eastAsia="仿宋_GB2312" w:cs="Times New Roman"/>
          <w:sz w:val="28"/>
          <w:szCs w:val="28"/>
        </w:rPr>
        <w:t>监理单位代表甲方在其授权的范围内对项目质量进行检查和检验，但此种检查和检验不能妨碍施工正常施工。</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4.9.4甲方有权监测建设工程的实施，并在不干扰工程进展的情况下进行适当地检验，此种监测和检验所产生的一切费用应由甲方承担。甲方拟进行的任何检验应提前通知乙方，乙方给予配合。</w:t>
      </w:r>
    </w:p>
    <w:p>
      <w:pPr>
        <w:autoSpaceDE w:val="0"/>
        <w:autoSpaceDN w:val="0"/>
        <w:snapToGrid w:val="0"/>
        <w:spacing w:line="560" w:lineRule="exact"/>
        <w:ind w:firstLine="551" w:firstLineChars="196"/>
        <w:jc w:val="left"/>
        <w:outlineLvl w:val="1"/>
        <w:rPr>
          <w:rFonts w:eastAsia="仿宋_GB2312"/>
          <w:b/>
          <w:bCs/>
          <w:sz w:val="28"/>
          <w:szCs w:val="28"/>
        </w:rPr>
      </w:pPr>
      <w:bookmarkStart w:id="37" w:name="_Toc299205088"/>
      <w:bookmarkStart w:id="38" w:name="_Toc384647112"/>
      <w:bookmarkStart w:id="39" w:name="_Toc299205293"/>
      <w:bookmarkStart w:id="40" w:name="_Toc299095159"/>
      <w:bookmarkStart w:id="41" w:name="_Toc299093800"/>
      <w:bookmarkStart w:id="42" w:name="_Toc479861211"/>
      <w:r>
        <w:rPr>
          <w:rFonts w:eastAsia="仿宋_GB2312"/>
          <w:b/>
          <w:bCs/>
          <w:sz w:val="28"/>
          <w:szCs w:val="28"/>
        </w:rPr>
        <w:t>4.10变更</w:t>
      </w:r>
      <w:bookmarkEnd w:id="37"/>
      <w:bookmarkEnd w:id="38"/>
      <w:bookmarkEnd w:id="39"/>
      <w:bookmarkEnd w:id="40"/>
      <w:bookmarkEnd w:id="41"/>
      <w:bookmarkEnd w:id="42"/>
    </w:p>
    <w:p>
      <w:pPr>
        <w:pStyle w:val="8"/>
        <w:snapToGrid w:val="0"/>
        <w:spacing w:line="560" w:lineRule="exact"/>
        <w:ind w:firstLine="560" w:firstLineChars="200"/>
        <w:rPr>
          <w:rFonts w:ascii="Times New Roman" w:hAnsi="Times New Roman" w:eastAsia="仿宋_GB2312" w:cs="Times New Roman"/>
          <w:sz w:val="28"/>
          <w:szCs w:val="28"/>
        </w:rPr>
      </w:pPr>
      <w:bookmarkStart w:id="43" w:name="_Toc221950925"/>
      <w:bookmarkStart w:id="44" w:name="_Toc384647113"/>
      <w:r>
        <w:rPr>
          <w:rFonts w:ascii="Times New Roman" w:hAnsi="Times New Roman" w:eastAsia="仿宋_GB2312" w:cs="Times New Roman"/>
          <w:sz w:val="28"/>
          <w:szCs w:val="28"/>
        </w:rPr>
        <w:t>4.10.1变更的范围和内容</w:t>
      </w:r>
      <w:bookmarkEnd w:id="43"/>
      <w:bookmarkEnd w:id="44"/>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在履行协议中发生以下情形之一，应按照本款规定进行变更。</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（1）取消协议中任何一项工作，但被取消的工作不能转由甲方或其他方实施；</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（2）改变协议中任何一项工作的质量或其它特性；</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（3）改变协议工程的基线、标高、位置或尺寸；</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（4）改变协议中任何一项工作的施工时间或改变已批准的施工工艺或顺序；</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（5）为完成工程需要追加的额外工作。</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（6）增加或减少约定的关键项目工程量超过</w:t>
      </w:r>
      <w:r>
        <w:rPr>
          <w:rFonts w:hint="eastAsia" w:ascii="Times New Roman" w:hAnsi="Times New Roman" w:eastAsia="仿宋_GB2312" w:cs="Times New Roman"/>
          <w:sz w:val="28"/>
          <w:szCs w:val="28"/>
        </w:rPr>
        <w:t>相关工程设计变更管理办法确定的额度</w:t>
      </w:r>
      <w:r>
        <w:rPr>
          <w:rFonts w:ascii="Times New Roman" w:hAnsi="Times New Roman" w:eastAsia="仿宋_GB2312" w:cs="Times New Roman"/>
          <w:sz w:val="28"/>
          <w:szCs w:val="28"/>
        </w:rPr>
        <w:t>的</w:t>
      </w:r>
      <w:r>
        <w:rPr>
          <w:rFonts w:ascii="Times New Roman" w:hAnsi="Times New Roman" w:eastAsia="仿宋_GB2312" w:cs="Times New Roman"/>
          <w:sz w:val="28"/>
          <w:szCs w:val="28"/>
          <w:u w:val="single"/>
        </w:rPr>
        <w:t xml:space="preserve"> 15 </w:t>
      </w:r>
      <w:r>
        <w:rPr>
          <w:rFonts w:ascii="Times New Roman" w:hAnsi="Times New Roman" w:eastAsia="仿宋_GB2312" w:cs="Times New Roman"/>
          <w:sz w:val="28"/>
          <w:szCs w:val="28"/>
        </w:rPr>
        <w:t>%。</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上述第（1）～（6）项的变更内容引起工程施工组织和进度计划发生变动或影响其原定的价格时，则调整该项目的单价。</w:t>
      </w:r>
      <w:bookmarkStart w:id="45" w:name="_Toc384647114"/>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4.10.2变更权</w:t>
      </w:r>
      <w:bookmarkEnd w:id="45"/>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在履行协议过程中，经甲方同意，监理单位可按第4.10.3款约定的变更程序向乙方作出变更指示，乙方应遵照执行。没有监理单位的变更指示，乙方不得擅自变更。</w:t>
      </w:r>
    </w:p>
    <w:p>
      <w:pPr>
        <w:pStyle w:val="8"/>
        <w:snapToGrid w:val="0"/>
        <w:spacing w:line="560" w:lineRule="exact"/>
        <w:ind w:firstLine="560" w:firstLineChars="200"/>
        <w:rPr>
          <w:rFonts w:ascii="Times New Roman" w:hAnsi="Times New Roman" w:eastAsia="仿宋_GB2312" w:cs="Times New Roman"/>
          <w:sz w:val="28"/>
          <w:szCs w:val="28"/>
        </w:rPr>
      </w:pPr>
      <w:bookmarkStart w:id="46" w:name="_Toc384647115"/>
      <w:r>
        <w:rPr>
          <w:rFonts w:ascii="Times New Roman" w:hAnsi="Times New Roman" w:eastAsia="仿宋_GB2312" w:cs="Times New Roman"/>
          <w:sz w:val="28"/>
          <w:szCs w:val="28"/>
        </w:rPr>
        <w:t>4.10.3变更程序</w:t>
      </w:r>
      <w:bookmarkEnd w:id="46"/>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变更的提出在协议履行过程中，可能发生第4.10.1款约定情形的，监理可向乙方发出变更意向书。变更意向书应说明变更的具体内容和甲方对变更的时间要求，并附必要的图纸和相关资料。变更意向书应要求乙方提交包括拟实施变更工作的计划、措施和竣工时间等内容的实施方案。</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乙方收到监理单位按协议约定发出的图纸和文件，经检查认为其中存在第4.10.1款约定情形的，可向监理提出书面变更建议。变更建议应阐明要求变更的依据，并附必要的图纸和说明。监理收到乙方书面建议后，应与甲方共同研究，在收到乙方书面建议后的7日内作出变更指示。</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（3）若乙方收到监理的变更意向书后认为难以实施此项变更，应立即通知监理，说明原因并附详细依据。监理与甲乙双方协商后确定撤销、改变或不改变原变更意向书。</w:t>
      </w:r>
    </w:p>
    <w:p>
      <w:pPr>
        <w:pStyle w:val="8"/>
        <w:snapToGrid w:val="0"/>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变更价格计算</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1）乙方应在收到变更指示或变更意向书后的7日内，向甲方、监理提交变更报价书，报价内容应根据第4.10.4款约定的估价原则，详细开列变更工作的价格组成及其依据，并附必要的施工方法说明和有关图纸。</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2）变更工作影响工期的，乙方应提出调整工期的具体细节。甲方、监理认为有必要时，可要求乙方提交要求提前或延长工期的施工进度计划及相应施工措施等详细资料。</w:t>
      </w:r>
    </w:p>
    <w:p>
      <w:pPr>
        <w:pStyle w:val="8"/>
        <w:snapToGrid w:val="0"/>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）甲方、监理收到乙方变更报价书后的</w:t>
      </w:r>
      <w:r>
        <w:rPr>
          <w:rFonts w:ascii="Times New Roman" w:hAnsi="Times New Roman" w:eastAsia="仿宋_GB2312" w:cs="Times New Roman"/>
          <w:sz w:val="28"/>
          <w:szCs w:val="28"/>
          <w:u w:val="single"/>
        </w:rPr>
        <w:t>7</w:t>
      </w:r>
      <w:r>
        <w:rPr>
          <w:rFonts w:ascii="Times New Roman" w:hAnsi="Times New Roman" w:eastAsia="仿宋_GB2312" w:cs="Times New Roman"/>
          <w:sz w:val="28"/>
          <w:szCs w:val="28"/>
        </w:rPr>
        <w:t>日内，根据第4.10.4款约定的估价原则，提出意见并由监理提交第三方造价咨询中介机构。第三方造价咨询中介机构在收到监理报送的相关资料后</w:t>
      </w:r>
      <w:r>
        <w:rPr>
          <w:rFonts w:ascii="Times New Roman" w:hAnsi="Times New Roman" w:eastAsia="仿宋_GB2312" w:cs="Times New Roman"/>
          <w:sz w:val="28"/>
          <w:szCs w:val="28"/>
          <w:u w:val="single"/>
        </w:rPr>
        <w:t>7</w:t>
      </w:r>
      <w:r>
        <w:rPr>
          <w:rFonts w:ascii="Times New Roman" w:hAnsi="Times New Roman" w:eastAsia="仿宋_GB2312" w:cs="Times New Roman"/>
          <w:sz w:val="28"/>
          <w:szCs w:val="28"/>
        </w:rPr>
        <w:t>日内完成审核，确定变更项目价格。</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）变更指示</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1）变更指示由监理单位发出。</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2）变更指示应说明变更的目的、范围、变更内容以及变更的工程量及其进度和技术要求，并附有关图纸和文件。乙方收到变更指示后，应按变更指示进行变更工作。</w:t>
      </w:r>
    </w:p>
    <w:p>
      <w:pPr>
        <w:pStyle w:val="8"/>
        <w:snapToGrid w:val="0"/>
        <w:spacing w:line="560" w:lineRule="exact"/>
        <w:ind w:firstLine="560" w:firstLineChars="200"/>
        <w:rPr>
          <w:rFonts w:ascii="Times New Roman" w:hAnsi="Times New Roman" w:eastAsia="仿宋_GB2312" w:cs="Times New Roman"/>
          <w:sz w:val="28"/>
          <w:szCs w:val="28"/>
        </w:rPr>
      </w:pPr>
      <w:bookmarkStart w:id="47" w:name="_Toc384647116"/>
      <w:r>
        <w:rPr>
          <w:rFonts w:ascii="Times New Roman" w:hAnsi="Times New Roman" w:eastAsia="仿宋_GB2312" w:cs="Times New Roman"/>
          <w:sz w:val="28"/>
          <w:szCs w:val="28"/>
        </w:rPr>
        <w:t>4.10.4变更的估价原则</w:t>
      </w:r>
      <w:bookmarkEnd w:id="47"/>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因变更引起的价格调整按照本款约定处理：</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（1）已标价工程量清单中有适用于变更工作的子目的，采用该子目的单价。</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（2）已标价工程量清单中无适用于变更工作的子目，但有类似子目的，可在合理范围内参照类似子目的单价，由监理提出变更工作的单价，甲乙双方商定。</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（3）已标价工程量清单中无适用或类似子目的单价，可参照国家或其它行业定额由乙方提出变更工作的单价，第三方造价咨询机构进行审核确认。</w:t>
      </w:r>
    </w:p>
    <w:p>
      <w:pPr>
        <w:autoSpaceDE w:val="0"/>
        <w:autoSpaceDN w:val="0"/>
        <w:snapToGrid w:val="0"/>
        <w:spacing w:line="560" w:lineRule="exact"/>
        <w:ind w:firstLine="551" w:firstLineChars="196"/>
        <w:jc w:val="left"/>
        <w:outlineLvl w:val="1"/>
        <w:rPr>
          <w:rFonts w:eastAsia="仿宋_GB2312"/>
          <w:b/>
          <w:bCs/>
          <w:sz w:val="28"/>
          <w:szCs w:val="28"/>
        </w:rPr>
      </w:pPr>
      <w:bookmarkStart w:id="48" w:name="_Toc479861212"/>
      <w:r>
        <w:rPr>
          <w:rFonts w:eastAsia="仿宋_GB2312"/>
          <w:b/>
          <w:bCs/>
          <w:sz w:val="28"/>
          <w:szCs w:val="28"/>
        </w:rPr>
        <w:t>4.11环境污染</w:t>
      </w:r>
      <w:bookmarkEnd w:id="48"/>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4.11.1乙方应保持各项工程的现场（包括土壤、地面和地表的水和空气）免受环境污染，保护现场和周围的环境，并应采取一切合理措施在建设期间预防或最大限度地减少对周边建筑及住户的干扰。</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4.11.2乙方责任的例外：对下述情况引起的空气、地上或水（项目建设用地之上、下或周围）的污染，乙方不负责任：</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（1）生效日期或之前存在的；</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（2）由于非乙方原因引起的。</w:t>
      </w:r>
    </w:p>
    <w:p>
      <w:pPr>
        <w:pStyle w:val="8"/>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上述污染给乙方所造成的损失由甲方承担。</w:t>
      </w:r>
    </w:p>
    <w:p>
      <w:pPr>
        <w:autoSpaceDE w:val="0"/>
        <w:autoSpaceDN w:val="0"/>
        <w:snapToGrid w:val="0"/>
        <w:spacing w:line="560" w:lineRule="exact"/>
        <w:ind w:firstLine="551" w:firstLineChars="196"/>
        <w:jc w:val="left"/>
        <w:outlineLvl w:val="1"/>
        <w:rPr>
          <w:rFonts w:eastAsia="仿宋_GB2312"/>
          <w:b/>
          <w:bCs/>
          <w:sz w:val="28"/>
          <w:szCs w:val="28"/>
        </w:rPr>
      </w:pPr>
      <w:bookmarkStart w:id="49" w:name="_Toc479861213"/>
      <w:r>
        <w:rPr>
          <w:rFonts w:eastAsia="仿宋_GB2312"/>
          <w:b/>
          <w:bCs/>
          <w:sz w:val="28"/>
          <w:szCs w:val="28"/>
        </w:rPr>
        <w:t>4.12清场</w:t>
      </w:r>
      <w:bookmarkEnd w:id="49"/>
    </w:p>
    <w:p>
      <w:pPr>
        <w:pStyle w:val="8"/>
        <w:snapToGrid w:val="0"/>
        <w:spacing w:line="560" w:lineRule="exact"/>
        <w:ind w:firstLine="560" w:firstLineChars="200"/>
        <w:rPr>
          <w:rFonts w:ascii="Times New Roman" w:hAnsi="Times New Roman" w:eastAsia="仿宋_GB2312" w:cs="Times New Roman"/>
          <w:color w:val="FF0000"/>
          <w:sz w:val="28"/>
          <w:szCs w:val="28"/>
        </w:rPr>
      </w:pPr>
      <w:r>
        <w:rPr>
          <w:rFonts w:ascii="Times New Roman" w:hAnsi="Times New Roman" w:eastAsia="仿宋_GB2312" w:cs="Times New Roman"/>
          <w:sz w:val="28"/>
          <w:szCs w:val="28"/>
        </w:rPr>
        <w:t>本项目完工后, 乙方应将已完成的工程现场内的剩余材料、废弃物和临时工程予以清除和移走，满足工程交（竣）工验收要求</w:t>
      </w:r>
      <w:r>
        <w:rPr>
          <w:rFonts w:ascii="Times New Roman" w:hAnsi="Times New Roman" w:eastAsia="仿宋_GB2312" w:cs="Times New Roman"/>
          <w:color w:val="FF0000"/>
          <w:sz w:val="28"/>
          <w:szCs w:val="28"/>
        </w:rPr>
        <w:t>。</w:t>
      </w:r>
    </w:p>
    <w:p>
      <w:pPr>
        <w:autoSpaceDE w:val="0"/>
        <w:autoSpaceDN w:val="0"/>
        <w:snapToGrid w:val="0"/>
        <w:spacing w:beforeLines="150" w:line="560" w:lineRule="exact"/>
        <w:jc w:val="center"/>
        <w:outlineLvl w:val="0"/>
        <w:rPr>
          <w:rFonts w:eastAsia="仿宋_GB2312"/>
          <w:b/>
          <w:bCs/>
          <w:sz w:val="28"/>
          <w:szCs w:val="28"/>
        </w:rPr>
      </w:pPr>
      <w:bookmarkStart w:id="50" w:name="_Toc479861214"/>
      <w:r>
        <w:rPr>
          <w:rFonts w:eastAsia="仿宋_GB2312"/>
          <w:b/>
          <w:bCs/>
          <w:sz w:val="28"/>
          <w:szCs w:val="28"/>
        </w:rPr>
        <w:t>第五章 项目验收、竣工决算、移交与保修</w:t>
      </w:r>
      <w:bookmarkEnd w:id="50"/>
    </w:p>
    <w:p>
      <w:pPr>
        <w:autoSpaceDE w:val="0"/>
        <w:autoSpaceDN w:val="0"/>
        <w:snapToGrid w:val="0"/>
        <w:spacing w:line="560" w:lineRule="exact"/>
        <w:ind w:firstLine="551" w:firstLineChars="196"/>
        <w:jc w:val="left"/>
        <w:outlineLvl w:val="1"/>
        <w:rPr>
          <w:rFonts w:eastAsia="仿宋_GB2312"/>
          <w:b/>
          <w:bCs/>
          <w:sz w:val="28"/>
          <w:szCs w:val="28"/>
        </w:rPr>
      </w:pPr>
      <w:bookmarkStart w:id="51" w:name="_Toc479861215"/>
      <w:r>
        <w:rPr>
          <w:rFonts w:eastAsia="仿宋_GB2312"/>
          <w:b/>
          <w:bCs/>
          <w:sz w:val="28"/>
          <w:szCs w:val="28"/>
        </w:rPr>
        <w:t>5.1工程验收标准</w:t>
      </w:r>
      <w:bookmarkEnd w:id="51"/>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本项目按国家、行业现行质量验收标准及相关规范进行验收。</w:t>
      </w:r>
    </w:p>
    <w:p>
      <w:pPr>
        <w:autoSpaceDE w:val="0"/>
        <w:autoSpaceDN w:val="0"/>
        <w:snapToGrid w:val="0"/>
        <w:spacing w:line="560" w:lineRule="exact"/>
        <w:ind w:firstLine="551" w:firstLineChars="196"/>
        <w:jc w:val="left"/>
        <w:outlineLvl w:val="1"/>
        <w:rPr>
          <w:rFonts w:eastAsia="仿宋_GB2312"/>
          <w:b/>
          <w:bCs/>
          <w:sz w:val="28"/>
          <w:szCs w:val="28"/>
        </w:rPr>
      </w:pPr>
      <w:bookmarkStart w:id="52" w:name="_Toc479861216"/>
      <w:r>
        <w:rPr>
          <w:rFonts w:eastAsia="仿宋_GB2312"/>
          <w:b/>
          <w:bCs/>
          <w:sz w:val="28"/>
          <w:szCs w:val="28"/>
        </w:rPr>
        <w:t>5.2竣工验收</w:t>
      </w:r>
      <w:bookmarkEnd w:id="52"/>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5.2.1 本项目各分项工程竣工验收，由乙方按相关验收程序向甲方报验，</w:t>
      </w:r>
      <w:r>
        <w:rPr>
          <w:rFonts w:hint="eastAsia" w:eastAsia="仿宋_GB2312"/>
          <w:sz w:val="28"/>
          <w:szCs w:val="28"/>
        </w:rPr>
        <w:t>乙</w:t>
      </w:r>
      <w:r>
        <w:rPr>
          <w:rFonts w:eastAsia="仿宋_GB2312"/>
          <w:sz w:val="28"/>
          <w:szCs w:val="28"/>
        </w:rPr>
        <w:t>方</w:t>
      </w:r>
      <w:r>
        <w:rPr>
          <w:rFonts w:hint="eastAsia" w:eastAsia="仿宋_GB2312"/>
          <w:sz w:val="28"/>
          <w:szCs w:val="28"/>
        </w:rPr>
        <w:t>自行</w:t>
      </w:r>
      <w:r>
        <w:rPr>
          <w:rFonts w:eastAsia="仿宋_GB2312"/>
          <w:sz w:val="28"/>
          <w:szCs w:val="28"/>
        </w:rPr>
        <w:t>组织质监、勘察、设计、监理等相关单位对工程进行竣工验收</w:t>
      </w:r>
      <w:r>
        <w:rPr>
          <w:rFonts w:hint="eastAsia" w:eastAsia="仿宋_GB2312"/>
          <w:sz w:val="28"/>
          <w:szCs w:val="28"/>
        </w:rPr>
        <w:t>，</w:t>
      </w:r>
      <w:r>
        <w:rPr>
          <w:rFonts w:eastAsia="仿宋_GB2312"/>
          <w:sz w:val="28"/>
          <w:szCs w:val="28"/>
        </w:rPr>
        <w:t>甲方</w:t>
      </w:r>
      <w:r>
        <w:rPr>
          <w:rFonts w:hint="eastAsia" w:eastAsia="仿宋_GB2312"/>
          <w:sz w:val="28"/>
          <w:szCs w:val="28"/>
        </w:rPr>
        <w:t>进行监督。</w:t>
      </w:r>
      <w:r>
        <w:rPr>
          <w:rFonts w:eastAsia="仿宋_GB2312"/>
          <w:sz w:val="28"/>
          <w:szCs w:val="28"/>
        </w:rPr>
        <w:t>验收合格后，</w:t>
      </w:r>
      <w:r>
        <w:rPr>
          <w:rFonts w:hint="eastAsia" w:eastAsia="仿宋_GB2312"/>
          <w:sz w:val="28"/>
          <w:szCs w:val="28"/>
        </w:rPr>
        <w:t>由乙方将</w:t>
      </w:r>
      <w:r>
        <w:rPr>
          <w:rFonts w:eastAsia="仿宋_GB2312"/>
          <w:sz w:val="28"/>
          <w:szCs w:val="28"/>
        </w:rPr>
        <w:t>工程竣工验收备案</w:t>
      </w:r>
      <w:r>
        <w:rPr>
          <w:rFonts w:hint="eastAsia" w:eastAsia="仿宋_GB2312"/>
          <w:sz w:val="28"/>
          <w:szCs w:val="28"/>
        </w:rPr>
        <w:t>交给甲方</w:t>
      </w:r>
      <w:r>
        <w:rPr>
          <w:rFonts w:eastAsia="仿宋_GB2312"/>
          <w:sz w:val="28"/>
          <w:szCs w:val="28"/>
        </w:rPr>
        <w:t>。</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5.2.2 各项验收需要甲方协助配合的事项，甲方应积极协助与配合。若因甲方不履行协助配合义务造成工程验收延期，乙方不承担逾期违约责任，且甲方仍应按照协议约定履行</w:t>
      </w:r>
      <w:r>
        <w:rPr>
          <w:rFonts w:hint="eastAsia" w:eastAsia="仿宋_GB2312"/>
          <w:sz w:val="28"/>
          <w:szCs w:val="28"/>
        </w:rPr>
        <w:t>政府购买服务</w:t>
      </w:r>
      <w:r>
        <w:rPr>
          <w:rFonts w:eastAsia="仿宋_GB2312"/>
          <w:sz w:val="28"/>
          <w:szCs w:val="28"/>
        </w:rPr>
        <w:t>资金和服务费的支付义务。</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5.2.3 竣工日期</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各分项工程的竣工日期以竣工验收资料记载的日期为准。</w:t>
      </w:r>
    </w:p>
    <w:p>
      <w:pPr>
        <w:autoSpaceDE w:val="0"/>
        <w:autoSpaceDN w:val="0"/>
        <w:snapToGrid w:val="0"/>
        <w:spacing w:line="560" w:lineRule="exact"/>
        <w:ind w:firstLine="551" w:firstLineChars="196"/>
        <w:jc w:val="left"/>
        <w:outlineLvl w:val="1"/>
        <w:rPr>
          <w:rFonts w:eastAsia="仿宋_GB2312"/>
          <w:b/>
          <w:bCs/>
          <w:sz w:val="28"/>
          <w:szCs w:val="28"/>
        </w:rPr>
      </w:pPr>
      <w:bookmarkStart w:id="53" w:name="_Toc479861217"/>
      <w:r>
        <w:rPr>
          <w:rFonts w:eastAsia="仿宋_GB2312"/>
          <w:b/>
          <w:bCs/>
          <w:sz w:val="28"/>
          <w:szCs w:val="28"/>
        </w:rPr>
        <w:t>5.3工程竣工决算</w:t>
      </w:r>
      <w:bookmarkEnd w:id="53"/>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5.3.1本项目由乙方负责工程竣工结算及外部审计工作，并按照国家规定对工程质量实行负责制。</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5.3.2甲方有权对乙方组织的工程竣工结算和财务决算进行监督。</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5.3.3项目总投资以最后工程验收、竣工结算的实际发生额为准。</w:t>
      </w:r>
    </w:p>
    <w:p>
      <w:pPr>
        <w:autoSpaceDE w:val="0"/>
        <w:autoSpaceDN w:val="0"/>
        <w:snapToGrid w:val="0"/>
        <w:spacing w:line="560" w:lineRule="exact"/>
        <w:ind w:firstLine="551" w:firstLineChars="196"/>
        <w:jc w:val="left"/>
        <w:outlineLvl w:val="1"/>
        <w:rPr>
          <w:rFonts w:eastAsia="仿宋_GB2312"/>
          <w:b/>
          <w:bCs/>
          <w:sz w:val="28"/>
          <w:szCs w:val="28"/>
        </w:rPr>
      </w:pPr>
      <w:bookmarkStart w:id="54" w:name="_Toc479861218"/>
      <w:r>
        <w:rPr>
          <w:rFonts w:eastAsia="仿宋_GB2312"/>
          <w:b/>
          <w:bCs/>
          <w:sz w:val="28"/>
          <w:szCs w:val="28"/>
        </w:rPr>
        <w:t>5.4项目的移交</w:t>
      </w:r>
      <w:bookmarkEnd w:id="54"/>
    </w:p>
    <w:p>
      <w:pPr>
        <w:autoSpaceDE w:val="0"/>
        <w:autoSpaceDN w:val="0"/>
        <w:snapToGrid w:val="0"/>
        <w:spacing w:line="560" w:lineRule="exact"/>
        <w:ind w:firstLine="560" w:firstLineChars="200"/>
        <w:jc w:val="left"/>
        <w:rPr>
          <w:rFonts w:eastAsia="仿宋_GB2312"/>
          <w:sz w:val="28"/>
          <w:szCs w:val="28"/>
        </w:rPr>
      </w:pPr>
      <w:bookmarkStart w:id="55" w:name="_Toc197947200"/>
      <w:bookmarkStart w:id="56" w:name="_Toc198025586"/>
      <w:r>
        <w:rPr>
          <w:rFonts w:eastAsia="仿宋_GB2312"/>
          <w:sz w:val="28"/>
          <w:szCs w:val="28"/>
        </w:rPr>
        <w:t>5.4.1移交的范围和时间</w:t>
      </w:r>
      <w:bookmarkEnd w:id="55"/>
      <w:bookmarkEnd w:id="56"/>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（1）本协议中的移交是指对本项目某分项工程的分项工程分别验收合格后，对该工程向甲方的移交。按照验收一项、移交一项的原则进行移交。包括：</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fldChar w:fldCharType="begin"/>
      </w:r>
      <w:r>
        <w:rPr>
          <w:rFonts w:eastAsia="仿宋_GB2312"/>
          <w:sz w:val="28"/>
          <w:szCs w:val="28"/>
        </w:rPr>
        <w:instrText xml:space="preserve"> = 1 \* GB3 </w:instrText>
      </w:r>
      <w:r>
        <w:rPr>
          <w:rFonts w:eastAsia="仿宋_GB2312"/>
          <w:sz w:val="28"/>
          <w:szCs w:val="28"/>
        </w:rPr>
        <w:fldChar w:fldCharType="separate"/>
      </w:r>
      <w:r>
        <w:rPr>
          <w:rFonts w:eastAsia="仿宋_GB2312"/>
          <w:sz w:val="28"/>
          <w:szCs w:val="28"/>
        </w:rPr>
        <w:t>①</w:t>
      </w:r>
      <w:r>
        <w:rPr>
          <w:rFonts w:eastAsia="仿宋_GB2312"/>
          <w:sz w:val="28"/>
          <w:szCs w:val="28"/>
        </w:rPr>
        <w:fldChar w:fldCharType="end"/>
      </w:r>
      <w:r>
        <w:rPr>
          <w:rFonts w:eastAsia="仿宋_GB2312"/>
          <w:sz w:val="28"/>
          <w:szCs w:val="28"/>
        </w:rPr>
        <w:t>该工程的建筑物和构筑物；</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fldChar w:fldCharType="begin"/>
      </w:r>
      <w:r>
        <w:rPr>
          <w:rFonts w:eastAsia="仿宋_GB2312"/>
          <w:sz w:val="28"/>
          <w:szCs w:val="28"/>
        </w:rPr>
        <w:instrText xml:space="preserve"> = 2 \* GB3 </w:instrText>
      </w:r>
      <w:r>
        <w:rPr>
          <w:rFonts w:eastAsia="仿宋_GB2312"/>
          <w:sz w:val="28"/>
          <w:szCs w:val="28"/>
        </w:rPr>
        <w:fldChar w:fldCharType="separate"/>
      </w:r>
      <w:r>
        <w:rPr>
          <w:rFonts w:eastAsia="仿宋_GB2312"/>
          <w:sz w:val="28"/>
          <w:szCs w:val="28"/>
        </w:rPr>
        <w:t>②</w:t>
      </w:r>
      <w:r>
        <w:rPr>
          <w:rFonts w:eastAsia="仿宋_GB2312"/>
          <w:sz w:val="28"/>
          <w:szCs w:val="28"/>
        </w:rPr>
        <w:fldChar w:fldCharType="end"/>
      </w:r>
      <w:r>
        <w:rPr>
          <w:rFonts w:eastAsia="仿宋_GB2312"/>
          <w:sz w:val="28"/>
          <w:szCs w:val="28"/>
        </w:rPr>
        <w:t>与该工程相关使用的所有器材、机械、设备和设施；</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fldChar w:fldCharType="begin"/>
      </w:r>
      <w:r>
        <w:rPr>
          <w:rFonts w:eastAsia="仿宋_GB2312"/>
          <w:sz w:val="28"/>
          <w:szCs w:val="28"/>
        </w:rPr>
        <w:instrText xml:space="preserve"> = 3 \* GB3 </w:instrText>
      </w:r>
      <w:r>
        <w:rPr>
          <w:rFonts w:eastAsia="仿宋_GB2312"/>
          <w:sz w:val="28"/>
          <w:szCs w:val="28"/>
        </w:rPr>
        <w:fldChar w:fldCharType="separate"/>
      </w:r>
      <w:r>
        <w:rPr>
          <w:rFonts w:eastAsia="仿宋_GB2312"/>
          <w:sz w:val="28"/>
          <w:szCs w:val="28"/>
        </w:rPr>
        <w:t>③</w:t>
      </w:r>
      <w:r>
        <w:rPr>
          <w:rFonts w:eastAsia="仿宋_GB2312"/>
          <w:sz w:val="28"/>
          <w:szCs w:val="28"/>
        </w:rPr>
        <w:fldChar w:fldCharType="end"/>
      </w:r>
      <w:r>
        <w:rPr>
          <w:rFonts w:eastAsia="仿宋_GB2312"/>
          <w:sz w:val="28"/>
          <w:szCs w:val="28"/>
        </w:rPr>
        <w:t>乙方拥有的与该工程相关的有形资产；</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fldChar w:fldCharType="begin"/>
      </w:r>
      <w:r>
        <w:rPr>
          <w:rFonts w:eastAsia="仿宋_GB2312"/>
          <w:sz w:val="28"/>
          <w:szCs w:val="28"/>
        </w:rPr>
        <w:instrText xml:space="preserve"> = 4 \* GB3 </w:instrText>
      </w:r>
      <w:r>
        <w:rPr>
          <w:rFonts w:eastAsia="仿宋_GB2312"/>
          <w:sz w:val="28"/>
          <w:szCs w:val="28"/>
        </w:rPr>
        <w:fldChar w:fldCharType="separate"/>
      </w:r>
      <w:r>
        <w:rPr>
          <w:rFonts w:eastAsia="仿宋_GB2312"/>
          <w:sz w:val="28"/>
          <w:szCs w:val="28"/>
        </w:rPr>
        <w:t>④</w:t>
      </w:r>
      <w:r>
        <w:rPr>
          <w:rFonts w:eastAsia="仿宋_GB2312"/>
          <w:sz w:val="28"/>
          <w:szCs w:val="28"/>
        </w:rPr>
        <w:fldChar w:fldCharType="end"/>
      </w:r>
      <w:r>
        <w:rPr>
          <w:rFonts w:eastAsia="仿宋_GB2312"/>
          <w:sz w:val="28"/>
          <w:szCs w:val="28"/>
        </w:rPr>
        <w:t>乙方拥有的与该工程相关的资产使用权。</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所有约定的该工程实体及设施；资料（含工程竣工资料、缺陷责任期内全部的养护资料和检测、评定资料）。</w:t>
      </w:r>
    </w:p>
    <w:p>
      <w:pPr>
        <w:autoSpaceDE w:val="0"/>
        <w:autoSpaceDN w:val="0"/>
        <w:snapToGrid w:val="0"/>
        <w:spacing w:line="560" w:lineRule="exact"/>
        <w:ind w:firstLine="560" w:firstLineChars="200"/>
        <w:jc w:val="left"/>
        <w:rPr>
          <w:rFonts w:eastAsia="仿宋_GB2312"/>
          <w:sz w:val="28"/>
          <w:szCs w:val="28"/>
        </w:rPr>
      </w:pPr>
      <w:bookmarkStart w:id="57" w:name="_Toc197947201"/>
      <w:r>
        <w:rPr>
          <w:rFonts w:eastAsia="仿宋_GB2312"/>
          <w:sz w:val="28"/>
          <w:szCs w:val="28"/>
        </w:rPr>
        <w:t>（2）移交时间</w:t>
      </w:r>
      <w:bookmarkEnd w:id="57"/>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本项目分项工程验收合格后或全部工程竣工验收合格后，乙方向甲方提出分项工程或全部工程移交申请，甲方应在14日内组织相关部门接受移交。若因甲方原因未在规定时间内完成接收，则视为已完成移交。</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本项目各分项工程按照进度计划分批分项逐次验收并移交合格后，方可投入使用。但在特殊情况下，对于已完成的部分在验收合格后，可先行投入使用。先行投入使用部分，即视为该部分工程已验收合格并移交同时进入质量保修期。</w:t>
      </w:r>
    </w:p>
    <w:p>
      <w:pPr>
        <w:autoSpaceDE w:val="0"/>
        <w:autoSpaceDN w:val="0"/>
        <w:snapToGrid w:val="0"/>
        <w:spacing w:line="560" w:lineRule="exact"/>
        <w:ind w:firstLine="560" w:firstLineChars="200"/>
        <w:jc w:val="left"/>
        <w:rPr>
          <w:rFonts w:eastAsia="仿宋_GB2312"/>
          <w:sz w:val="28"/>
          <w:szCs w:val="28"/>
        </w:rPr>
      </w:pPr>
      <w:bookmarkStart w:id="58" w:name="_Toc198025587"/>
      <w:bookmarkStart w:id="59" w:name="_Toc197947202"/>
      <w:r>
        <w:rPr>
          <w:rFonts w:eastAsia="仿宋_GB2312"/>
          <w:sz w:val="28"/>
          <w:szCs w:val="28"/>
        </w:rPr>
        <w:t>5.4.2移交文件</w:t>
      </w:r>
      <w:bookmarkEnd w:id="58"/>
      <w:bookmarkEnd w:id="59"/>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乙方应向甲方移交完整的项目以及所有工程档案、资产清册、维修操作手册、质量保修书等有关资料。按照移交一项工程、移交一份文件的原则移交相应的工程文件资料。</w:t>
      </w:r>
    </w:p>
    <w:p>
      <w:pPr>
        <w:autoSpaceDE w:val="0"/>
        <w:autoSpaceDN w:val="0"/>
        <w:snapToGrid w:val="0"/>
        <w:spacing w:line="560" w:lineRule="exact"/>
        <w:ind w:firstLine="560" w:firstLineChars="200"/>
        <w:jc w:val="left"/>
        <w:rPr>
          <w:rFonts w:eastAsia="仿宋_GB2312"/>
          <w:sz w:val="28"/>
          <w:szCs w:val="28"/>
        </w:rPr>
      </w:pPr>
      <w:bookmarkStart w:id="60" w:name="_Toc197947204"/>
      <w:bookmarkStart w:id="61" w:name="_Toc198025589"/>
      <w:r>
        <w:rPr>
          <w:rFonts w:eastAsia="仿宋_GB2312"/>
          <w:sz w:val="28"/>
          <w:szCs w:val="28"/>
        </w:rPr>
        <w:t>5.4.3移交效力</w:t>
      </w:r>
      <w:bookmarkEnd w:id="60"/>
      <w:bookmarkEnd w:id="61"/>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自该分项工程移交日期开始，乙方在本协议项下有关该分项工程的权利和义务即应终止，协议另有规定的除外，双方于移交日期累积及未付的债务除外。甲方或其指定机构应接管该分项工程的运营使用及本协议明示或默示的、因协议产生的、协议终止后仍然有效的任何其它权利和义务。</w:t>
      </w:r>
    </w:p>
    <w:p>
      <w:pPr>
        <w:autoSpaceDE w:val="0"/>
        <w:autoSpaceDN w:val="0"/>
        <w:snapToGrid w:val="0"/>
        <w:spacing w:line="560" w:lineRule="exact"/>
        <w:ind w:firstLine="560" w:firstLineChars="200"/>
        <w:jc w:val="left"/>
        <w:rPr>
          <w:rFonts w:eastAsia="仿宋_GB2312"/>
          <w:sz w:val="28"/>
          <w:szCs w:val="28"/>
        </w:rPr>
      </w:pPr>
      <w:bookmarkStart w:id="62" w:name="_Toc198025592"/>
      <w:bookmarkStart w:id="63" w:name="_Toc197947207"/>
      <w:r>
        <w:rPr>
          <w:rFonts w:eastAsia="仿宋_GB2312"/>
          <w:sz w:val="28"/>
          <w:szCs w:val="28"/>
        </w:rPr>
        <w:t>5.4.4 移交证书</w:t>
      </w:r>
      <w:bookmarkEnd w:id="62"/>
      <w:bookmarkEnd w:id="63"/>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当分项工程通过验收，并移交了协议规定的文件后，甲方应在14日内接收该分项工程，并颁发该分项工程的移交证书。</w:t>
      </w:r>
    </w:p>
    <w:p>
      <w:pPr>
        <w:autoSpaceDE w:val="0"/>
        <w:autoSpaceDN w:val="0"/>
        <w:snapToGrid w:val="0"/>
        <w:spacing w:line="560" w:lineRule="exact"/>
        <w:ind w:firstLine="560" w:firstLineChars="200"/>
        <w:jc w:val="left"/>
        <w:rPr>
          <w:rFonts w:eastAsia="仿宋_GB2312"/>
          <w:sz w:val="28"/>
          <w:szCs w:val="28"/>
        </w:rPr>
      </w:pPr>
      <w:bookmarkStart w:id="64" w:name="_Toc198025594"/>
      <w:bookmarkStart w:id="65" w:name="_Toc197947209"/>
      <w:r>
        <w:rPr>
          <w:rFonts w:eastAsia="仿宋_GB2312"/>
          <w:sz w:val="28"/>
          <w:szCs w:val="28"/>
        </w:rPr>
        <w:t>5.4.5 项目整体移交</w:t>
      </w:r>
      <w:bookmarkEnd w:id="64"/>
      <w:bookmarkEnd w:id="65"/>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在本项目最后一项分项工程移交完毕之日起 28 日内乙方应将拥有的与项目有关的且其费用列入政府购买服务协议费中的有形资产移交给甲方。当最后一项分项工程通过验收，并移交了协议规定的文件后，甲方应接收全部工程，并颁发项目的整体移交证书，至此，项目整体移交完毕。项目的移交中产生的费用（包括但不限于流转税、增值税等）由甲方承担并计入投资成本。</w:t>
      </w:r>
    </w:p>
    <w:p>
      <w:pPr>
        <w:autoSpaceDE w:val="0"/>
        <w:autoSpaceDN w:val="0"/>
        <w:snapToGrid w:val="0"/>
        <w:spacing w:line="560" w:lineRule="exact"/>
        <w:ind w:firstLine="551" w:firstLineChars="196"/>
        <w:jc w:val="left"/>
        <w:outlineLvl w:val="1"/>
        <w:rPr>
          <w:rFonts w:eastAsia="仿宋_GB2312"/>
          <w:b/>
          <w:bCs/>
          <w:sz w:val="28"/>
          <w:szCs w:val="28"/>
        </w:rPr>
      </w:pPr>
      <w:bookmarkStart w:id="66" w:name="_Toc479861219"/>
      <w:r>
        <w:rPr>
          <w:rFonts w:eastAsia="仿宋_GB2312"/>
          <w:b/>
          <w:bCs/>
          <w:sz w:val="28"/>
          <w:szCs w:val="28"/>
        </w:rPr>
        <w:t>5.5质量保修期和保修责任的承担</w:t>
      </w:r>
      <w:bookmarkEnd w:id="66"/>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5.5.1 除市政工程质量保修期为两年外，其他工程质量保修期执行国家及行业相关规定。</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5.5.2 项目中的各分项工程进入保修期后，乙方向甲方出具相应的工程保修承诺，</w:t>
      </w:r>
      <w:r>
        <w:rPr>
          <w:rFonts w:hint="eastAsia" w:eastAsia="仿宋_GB2312"/>
          <w:sz w:val="28"/>
          <w:szCs w:val="28"/>
        </w:rPr>
        <w:t>承诺在工程保修期内，乙方承建的工程出现任何质量问题，均由乙方无条件的进行维修</w:t>
      </w:r>
      <w:r>
        <w:rPr>
          <w:rFonts w:eastAsia="仿宋_GB2312"/>
          <w:sz w:val="28"/>
          <w:szCs w:val="28"/>
        </w:rPr>
        <w:t>。</w:t>
      </w:r>
    </w:p>
    <w:p>
      <w:pPr>
        <w:autoSpaceDE w:val="0"/>
        <w:autoSpaceDN w:val="0"/>
        <w:snapToGrid w:val="0"/>
        <w:spacing w:beforeLines="150" w:line="560" w:lineRule="exact"/>
        <w:jc w:val="center"/>
        <w:outlineLvl w:val="0"/>
        <w:rPr>
          <w:rFonts w:eastAsia="仿宋_GB2312"/>
          <w:b/>
          <w:bCs/>
          <w:sz w:val="28"/>
          <w:szCs w:val="28"/>
        </w:rPr>
      </w:pPr>
      <w:bookmarkStart w:id="67" w:name="_Toc479861220"/>
      <w:r>
        <w:rPr>
          <w:rFonts w:eastAsia="仿宋_GB2312"/>
          <w:b/>
          <w:bCs/>
          <w:sz w:val="28"/>
          <w:szCs w:val="28"/>
        </w:rPr>
        <w:t>第六章 税 费</w:t>
      </w:r>
      <w:bookmarkEnd w:id="67"/>
    </w:p>
    <w:p>
      <w:pPr>
        <w:snapToGrid w:val="0"/>
        <w:spacing w:line="560" w:lineRule="exact"/>
        <w:ind w:firstLine="560" w:firstLineChars="200"/>
        <w:rPr>
          <w:rFonts w:eastAsia="仿宋_GB2312"/>
          <w:sz w:val="28"/>
          <w:szCs w:val="28"/>
        </w:rPr>
      </w:pPr>
      <w:r>
        <w:rPr>
          <w:rFonts w:eastAsia="仿宋_GB2312"/>
          <w:sz w:val="28"/>
          <w:szCs w:val="28"/>
        </w:rPr>
        <w:t>6.1 本项目在建设与政府购买服务协议费支付过程中，施工方按建筑行业相关规定及标准依法纳税，对于已缴纳税（费）的部分，不再重复缴纳其他一切税（费）。</w:t>
      </w:r>
    </w:p>
    <w:p>
      <w:pPr>
        <w:snapToGrid w:val="0"/>
        <w:spacing w:line="560" w:lineRule="exact"/>
        <w:ind w:firstLine="560" w:firstLineChars="200"/>
        <w:rPr>
          <w:rFonts w:eastAsia="仿宋_GB2312"/>
          <w:sz w:val="28"/>
          <w:szCs w:val="28"/>
        </w:rPr>
      </w:pPr>
      <w:r>
        <w:rPr>
          <w:rFonts w:eastAsia="仿宋_GB2312"/>
          <w:sz w:val="28"/>
          <w:szCs w:val="28"/>
        </w:rPr>
        <w:t>乙方代付的保险费、永久设备购置费所产生的一切税费，计入投资成本。</w:t>
      </w:r>
    </w:p>
    <w:p>
      <w:pPr>
        <w:snapToGrid w:val="0"/>
        <w:spacing w:line="560" w:lineRule="exact"/>
        <w:ind w:firstLine="560" w:firstLineChars="200"/>
        <w:rPr>
          <w:rFonts w:eastAsia="仿宋_GB2312"/>
          <w:sz w:val="28"/>
          <w:szCs w:val="28"/>
        </w:rPr>
      </w:pPr>
      <w:r>
        <w:rPr>
          <w:rFonts w:eastAsia="仿宋_GB2312"/>
          <w:sz w:val="28"/>
          <w:szCs w:val="28"/>
        </w:rPr>
        <w:t>6.2 在本协议签署后，若出现新增税费，在乙方缴纳后可计入投资成本。</w:t>
      </w:r>
    </w:p>
    <w:p>
      <w:pPr>
        <w:autoSpaceDE w:val="0"/>
        <w:autoSpaceDN w:val="0"/>
        <w:snapToGrid w:val="0"/>
        <w:spacing w:beforeLines="150" w:line="560" w:lineRule="exact"/>
        <w:jc w:val="center"/>
        <w:outlineLvl w:val="0"/>
        <w:rPr>
          <w:rFonts w:eastAsia="仿宋_GB2312"/>
          <w:b/>
          <w:bCs/>
          <w:sz w:val="28"/>
          <w:szCs w:val="28"/>
        </w:rPr>
      </w:pPr>
      <w:bookmarkStart w:id="68" w:name="_Toc479861221"/>
      <w:r>
        <w:rPr>
          <w:rFonts w:eastAsia="仿宋_GB2312"/>
          <w:b/>
          <w:bCs/>
          <w:sz w:val="28"/>
          <w:szCs w:val="28"/>
        </w:rPr>
        <w:t>第七章 双方权利和义务</w:t>
      </w:r>
      <w:bookmarkEnd w:id="68"/>
    </w:p>
    <w:p>
      <w:pPr>
        <w:autoSpaceDE w:val="0"/>
        <w:autoSpaceDN w:val="0"/>
        <w:snapToGrid w:val="0"/>
        <w:spacing w:line="560" w:lineRule="exact"/>
        <w:ind w:firstLine="551" w:firstLineChars="196"/>
        <w:jc w:val="left"/>
        <w:outlineLvl w:val="1"/>
        <w:rPr>
          <w:rFonts w:eastAsia="仿宋_GB2312"/>
          <w:b/>
          <w:bCs/>
          <w:sz w:val="28"/>
          <w:szCs w:val="28"/>
        </w:rPr>
      </w:pPr>
      <w:bookmarkStart w:id="69" w:name="_Toc479861222"/>
      <w:r>
        <w:rPr>
          <w:rFonts w:eastAsia="仿宋_GB2312"/>
          <w:b/>
          <w:bCs/>
          <w:sz w:val="28"/>
          <w:szCs w:val="28"/>
        </w:rPr>
        <w:t>7.1甲方的一般性权利</w:t>
      </w:r>
      <w:bookmarkEnd w:id="69"/>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7.1.1 甲方有权根据本协议对项目建设进行监督。</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7.1.2 甲方有权根据本协议对本项目建设的进度、安全、环保、质量提出要求。</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7.1.3 甲方有权要求乙方按照政府批准的范围和内容进行建</w:t>
      </w:r>
      <w:r>
        <w:rPr>
          <w:rFonts w:hint="eastAsia" w:eastAsia="仿宋_GB2312"/>
          <w:sz w:val="28"/>
          <w:szCs w:val="28"/>
        </w:rPr>
        <w:t>设</w:t>
      </w:r>
      <w:r>
        <w:rPr>
          <w:rFonts w:eastAsia="仿宋_GB2312"/>
          <w:sz w:val="28"/>
          <w:szCs w:val="28"/>
        </w:rPr>
        <w:t>，不得擅自变更。</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7.1.4 甲方有权对乙方组织的工程竣工结算和财务决算进行监督。</w:t>
      </w:r>
    </w:p>
    <w:p>
      <w:pPr>
        <w:autoSpaceDE w:val="0"/>
        <w:autoSpaceDN w:val="0"/>
        <w:snapToGrid w:val="0"/>
        <w:spacing w:line="560" w:lineRule="exact"/>
        <w:ind w:firstLine="562" w:firstLineChars="200"/>
        <w:jc w:val="left"/>
        <w:outlineLvl w:val="1"/>
        <w:rPr>
          <w:rFonts w:eastAsia="仿宋_GB2312"/>
          <w:b/>
          <w:bCs/>
          <w:sz w:val="28"/>
          <w:szCs w:val="28"/>
        </w:rPr>
      </w:pPr>
      <w:bookmarkStart w:id="70" w:name="_Toc479861223"/>
      <w:r>
        <w:rPr>
          <w:rFonts w:eastAsia="仿宋_GB2312"/>
          <w:b/>
          <w:bCs/>
          <w:sz w:val="28"/>
          <w:szCs w:val="28"/>
        </w:rPr>
        <w:t>7.2甲方的一般性义务</w:t>
      </w:r>
      <w:bookmarkEnd w:id="70"/>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7.2.1 甲方负责按照协议约定办理项目支付手续，严格按本协议约定支付</w:t>
      </w:r>
      <w:r>
        <w:rPr>
          <w:rFonts w:hint="eastAsia" w:eastAsia="仿宋_GB2312"/>
          <w:sz w:val="28"/>
          <w:szCs w:val="28"/>
        </w:rPr>
        <w:t>政府购买服务</w:t>
      </w:r>
      <w:r>
        <w:rPr>
          <w:rFonts w:eastAsia="仿宋_GB2312"/>
          <w:sz w:val="28"/>
          <w:szCs w:val="28"/>
        </w:rPr>
        <w:t>资金及服务费，并接收项目移交。</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7.2.2 甲方应负责协调乙方及与建</w:t>
      </w:r>
      <w:r>
        <w:rPr>
          <w:rFonts w:hint="eastAsia" w:eastAsia="仿宋_GB2312"/>
          <w:sz w:val="28"/>
          <w:szCs w:val="28"/>
        </w:rPr>
        <w:t>设</w:t>
      </w:r>
      <w:r>
        <w:rPr>
          <w:rFonts w:eastAsia="仿宋_GB2312"/>
          <w:sz w:val="28"/>
          <w:szCs w:val="28"/>
        </w:rPr>
        <w:t>项目有关的政府行政主管部门的关系。</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7.2.3 甲方应协助乙方办理为了本项目实施以及竣工、修补缺陷、项目移交所需的许可、执照和批准。</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7.2.4 甲方负责对乙方办理本协议第1.1.2款规定的各项前期工作提供协调帮助。</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7.2.5甲方须落实乙方享受抚远市同期投资建设项目的优惠政策，确保项目建设及移交的顺利实施，负责协助乙方落实项目的相关材料源，有效打击欺行霸市行为，维护正常的市场秩序，确保项目建设的顺利实施。</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7.2.6 甲方负责根据项目建设进度需要完成项目用地的全部取得及建设用地、地上地下一切管线的迁改工作，并向乙方提供项目必须的地质资料、勘察资料及其他地下建筑物、构筑物及各类管线资料等。并确保资料的真实性、准确性和有效性。</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7.2.7 甲方负责协调与本项目有交叉关系的既有（或在建、规划）铁路、公路相关主体的关系并协助乙方办理所需要的相关手续。</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7.2.8 若乙方通过市场自行融资，甲方应在乙方融资过程中，按照金融机构要求，协调配合提供项目合法合规性文件以及乙方融资所需的其他文件。</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7.2.9 甲方保证不因相关区划调整、政府主管部门及相关人员变更等而影响本协议的履行。</w:t>
      </w:r>
    </w:p>
    <w:p>
      <w:pPr>
        <w:autoSpaceDE w:val="0"/>
        <w:autoSpaceDN w:val="0"/>
        <w:snapToGrid w:val="0"/>
        <w:spacing w:line="560" w:lineRule="exact"/>
        <w:ind w:firstLine="548" w:firstLineChars="195"/>
        <w:jc w:val="left"/>
        <w:outlineLvl w:val="1"/>
        <w:rPr>
          <w:rFonts w:eastAsia="仿宋_GB2312"/>
          <w:b/>
          <w:bCs/>
          <w:sz w:val="28"/>
          <w:szCs w:val="28"/>
        </w:rPr>
      </w:pPr>
      <w:bookmarkStart w:id="71" w:name="_Toc479861224"/>
      <w:r>
        <w:rPr>
          <w:rFonts w:eastAsia="仿宋_GB2312"/>
          <w:b/>
          <w:bCs/>
          <w:sz w:val="28"/>
          <w:szCs w:val="28"/>
        </w:rPr>
        <w:t>7.3乙方的一般性权利</w:t>
      </w:r>
      <w:bookmarkEnd w:id="71"/>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7.3.1依据本协议约定按时收取本项目政府购买服务协议费（包含扣除资本金后项目总投资、相关财务费用及服务费等）。</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7.3.2按照国家有关规定，独立享有并行使本项目的建设权。</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7.3.3乙方确保在本协议签订时已取得了必要的行政审批手续，确保本项目立项、规划、用地等相关审批手续合法有效，为本项目的建设创造必备的实施条件，甲方提供必要的协调帮助。</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7.3.4按本协议约定使用项目用地的权利。</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7.3.5在双方约定的范围内进行本项目的投资建设，超出约定范围的，乙方有权选择中止投资，待甲方追加提供乙方认可的担保后继续履行投资建设义务。乙方中止投资期间的停工、窝工损失计入本项目投资成本，并且工期相应顺延。</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7.3.6根据国家法律、法规和国务院交通和建设行政主管部门有关规定及本协议约定，行使其他自主权利。</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7.3.7乙方有权以本协议项下的全部权益和收益作保证，向银行等金融机构融资。</w:t>
      </w:r>
    </w:p>
    <w:p>
      <w:pPr>
        <w:autoSpaceDE w:val="0"/>
        <w:autoSpaceDN w:val="0"/>
        <w:snapToGrid w:val="0"/>
        <w:spacing w:line="560" w:lineRule="exact"/>
        <w:ind w:firstLine="551" w:firstLineChars="196"/>
        <w:jc w:val="left"/>
        <w:outlineLvl w:val="1"/>
        <w:rPr>
          <w:rFonts w:eastAsia="仿宋_GB2312"/>
          <w:b/>
          <w:bCs/>
          <w:sz w:val="28"/>
          <w:szCs w:val="28"/>
        </w:rPr>
      </w:pPr>
      <w:bookmarkStart w:id="72" w:name="_Toc479861225"/>
      <w:r>
        <w:rPr>
          <w:rFonts w:eastAsia="仿宋_GB2312"/>
          <w:b/>
          <w:bCs/>
          <w:sz w:val="28"/>
          <w:szCs w:val="28"/>
        </w:rPr>
        <w:t>7.4乙方的一般性义务</w:t>
      </w:r>
      <w:bookmarkEnd w:id="72"/>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7.4.1按照本协议约定进行建设及移交。</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7.4.2自觉接受甲方对本项目建设工作的管理和监督。</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7.4.3配合甲方处理与项目建设有关问题。</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7.4.4严格按照法律、法规、规范标准及经批准的施工图设计文件完成项目建设，确保质量、工期、安全文明施工，除本协议约定建设期可以顺延的情况外，按协议约定时间将验收合格的工程移交给甲方或甲方指定接受单位，并按约定承担保修责任。</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7.4.5按本协议约定对本项目进行竣工验收和移交，并依法承担相应的质量责任。</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7.4.6不因乙方的人员变更或名称变动而影响本协议的履行。</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7.4.7负责建设资金的管理及支付，实行专款、专户、专用，不得擅自挪用、截留建设资金。</w:t>
      </w:r>
    </w:p>
    <w:p>
      <w:pPr>
        <w:autoSpaceDE w:val="0"/>
        <w:autoSpaceDN w:val="0"/>
        <w:snapToGrid w:val="0"/>
        <w:spacing w:beforeLines="150" w:line="560" w:lineRule="exact"/>
        <w:jc w:val="center"/>
        <w:outlineLvl w:val="0"/>
        <w:rPr>
          <w:rFonts w:eastAsia="仿宋_GB2312"/>
          <w:b/>
          <w:bCs/>
          <w:sz w:val="28"/>
          <w:szCs w:val="28"/>
        </w:rPr>
      </w:pPr>
      <w:bookmarkStart w:id="73" w:name="_Toc404257275"/>
      <w:bookmarkStart w:id="74" w:name="_Toc479861226"/>
      <w:r>
        <w:rPr>
          <w:rFonts w:eastAsia="仿宋_GB2312"/>
          <w:b/>
          <w:bCs/>
          <w:sz w:val="28"/>
          <w:szCs w:val="28"/>
        </w:rPr>
        <w:t>第八章 协议的变更、解除</w:t>
      </w:r>
      <w:bookmarkEnd w:id="73"/>
      <w:bookmarkEnd w:id="74"/>
    </w:p>
    <w:p>
      <w:pPr>
        <w:autoSpaceDE w:val="0"/>
        <w:autoSpaceDN w:val="0"/>
        <w:snapToGrid w:val="0"/>
        <w:spacing w:line="560" w:lineRule="exact"/>
        <w:ind w:firstLine="551" w:firstLineChars="196"/>
        <w:jc w:val="left"/>
        <w:outlineLvl w:val="1"/>
        <w:rPr>
          <w:rFonts w:eastAsia="仿宋_GB2312"/>
          <w:b/>
          <w:bCs/>
          <w:sz w:val="28"/>
          <w:szCs w:val="28"/>
        </w:rPr>
      </w:pPr>
      <w:bookmarkStart w:id="75" w:name="_Toc404257276"/>
      <w:bookmarkStart w:id="76" w:name="_Toc479861227"/>
      <w:r>
        <w:rPr>
          <w:rFonts w:eastAsia="仿宋_GB2312"/>
          <w:b/>
          <w:bCs/>
          <w:sz w:val="28"/>
          <w:szCs w:val="28"/>
        </w:rPr>
        <w:t>8.1协议变更</w:t>
      </w:r>
      <w:bookmarkEnd w:id="75"/>
      <w:bookmarkEnd w:id="76"/>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8.1.1 本协议的任何修改、补充或变更，须经双方协商一致，并签订书面补充协议方为有效，一方违约时，其他守约方为督促违约方纠正违约行为而发出通知、备忘录等文件，除非其中明确注明视为协议变更，否则均不产生协议变更效力。例如，甲方存在延期支付政府购买服务费时，乙方督促甲方付款通知及备忘录中涉及的时间，均不得视为对支付政府购买服务费的变更。</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8.1.2 本项目因不可抗力或其他重大原因导致需修订或更改建设计划时，双方可协商予以变更。</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8.1.3 除双方另有约定，任何一方不得将其在本协议下的权利、义务、责任全部或部分转让给其他方。</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8.1.4关于本协议项下其他附属协议的变更，如果甲方提出变更要求，乙方订立的而且在移交时仍然有效的任何设备采购协议、供货协议及所有其它协议应由乙方予以解除，甲方对因此而产生的任何解除费用负赔偿责任。</w:t>
      </w:r>
    </w:p>
    <w:p>
      <w:pPr>
        <w:autoSpaceDE w:val="0"/>
        <w:autoSpaceDN w:val="0"/>
        <w:snapToGrid w:val="0"/>
        <w:spacing w:line="560" w:lineRule="exact"/>
        <w:ind w:firstLine="551" w:firstLineChars="196"/>
        <w:jc w:val="left"/>
        <w:outlineLvl w:val="1"/>
        <w:rPr>
          <w:rFonts w:eastAsia="仿宋_GB2312"/>
          <w:b/>
          <w:bCs/>
          <w:sz w:val="28"/>
          <w:szCs w:val="28"/>
        </w:rPr>
      </w:pPr>
      <w:bookmarkStart w:id="77" w:name="_Toc404257277"/>
      <w:bookmarkStart w:id="78" w:name="_Toc479861228"/>
      <w:r>
        <w:rPr>
          <w:rFonts w:eastAsia="仿宋_GB2312"/>
          <w:b/>
          <w:bCs/>
          <w:sz w:val="28"/>
          <w:szCs w:val="28"/>
        </w:rPr>
        <w:t>8.2协议解除</w:t>
      </w:r>
      <w:bookmarkEnd w:id="77"/>
      <w:bookmarkEnd w:id="78"/>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8.2.1 本协议在全部工程竣工并验收合格、进入移交前，因不可抗力原因本协议无法继续履行，或经双方协商一致，本协议也可提前解除。自双方在解除协议的协议书上签字盖章后协议正式解除。</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8.2.2 甲方在如下任一情形发生时，有权单方解除本协议，并要求乙方按照约定赔偿相应损失。</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（1）本协议在全部工程竣工并经验收合格、移交前，乙方拒不履行其协议义务构成实质性违约，并在收到甲方说明其违约并要求改正或补救的书面通知后60日内仍未改正或补救的。</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（2）乙方未履行其在本协议项下的任何其他义务构成对本协议的实质性违约，并在收到甲方说明其违约并要求改正或补救的书面通知后60日内仍未改正或补救的。</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8.2.3 乙方在如下任一情形发生时，有权单方解除本协议，并要求甲方按照约定赔偿相应损失。</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（1）甲方未按照本协议约定完成项目所涉及的项目用地的征地拆迁并达到进场条件且延迟60日后仍不能完成的。</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（2）本项目建设过程中，如因甲方或甲方原因暂时全面停工累计达60日以上（包括但不限于甲方未能补充提供担保措施而造成工期延误的情形），或者甲方逾期支付任何一期</w:t>
      </w:r>
      <w:r>
        <w:rPr>
          <w:rFonts w:hint="eastAsia" w:eastAsia="仿宋_GB2312"/>
          <w:sz w:val="28"/>
          <w:szCs w:val="28"/>
        </w:rPr>
        <w:t>政府购买服务</w:t>
      </w:r>
      <w:r>
        <w:rPr>
          <w:rFonts w:eastAsia="仿宋_GB2312"/>
          <w:sz w:val="28"/>
          <w:szCs w:val="28"/>
        </w:rPr>
        <w:t>资金和服务费超过3个月的。</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（3）甲方未履行其在本协议项下的任何其他义务构成对本协议的实质性违约，并在收到乙方说明其违约并要求改正或补救的书面通知后60日内仍未改正或补救的。</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（4）甲方违反其在本协议中的承诺导致本协议目的无法实现的。</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8.2.4 解除的意向与通知</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（1）解除意向通知</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本协议第8.2.2款或第8.2.3款所述事件发生时，享有解除权的一方拟行使解除权的，应首先向协议另一方发出书面的解除意向通知。在解除意向通知发出之后，各方应在20日的协商期内就避免本协议终止的措施进行磋商。</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若各方就将要采取的措施达成一致意见，解除意向通知即自动失效。</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（2）解除通知</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若收到终止意向通知的被通知方在协商期内拒绝磋商或各方在协商期届满仍未达成统一意见，则发出解除意向通知的一方可向其他方发出解除通知，本协议在解除通知送达对方之日终止。</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8.2.5 解除的后果</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本协议解除后，乙方应立即停止进一步的工作（除工作的特性不能中断并经甲方确认的情况），保护好现场及已完工程。双方在本协议项下不再有进一步的义务，但到期应付的款项（含金融机构债务）及违约责任、乙方对已完工程依法应承担的质量责任除外。本协议的解除不影响本协议争议解决条款和任何在本协议解除后仍然有效的其它条款的效力。</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（2）在甲方指定的现场接管人员到位后，乙方应于甲方通知乙方退场之日起15日内自行退场。但如果解除协议之日起30日内，甲方接管人员仍未到位的，乙方有权自行退场，甲方承担因此而造成的一切损失。</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本协议因甲方或甲方原因解除时，乙方与其他主体签订的与本项目有关的协议甲方可选择受让或承继。对于协议相对方不同意甲方承继或无法承继的协议，甲方应赔偿乙方因解除上述协议而产生的全部合理损失。</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（4）本协议解除之日起15日内，乙方须会同甲方、监理单位办理包括已完工程以及已完工程量核算等交接手续。审核工作按约定进行。</w:t>
      </w:r>
    </w:p>
    <w:p>
      <w:pPr>
        <w:autoSpaceDE w:val="0"/>
        <w:autoSpaceDN w:val="0"/>
        <w:snapToGrid w:val="0"/>
        <w:spacing w:beforeLines="150" w:line="560" w:lineRule="exact"/>
        <w:jc w:val="center"/>
        <w:outlineLvl w:val="0"/>
        <w:rPr>
          <w:rFonts w:eastAsia="仿宋_GB2312"/>
          <w:b/>
          <w:bCs/>
          <w:sz w:val="28"/>
          <w:szCs w:val="28"/>
        </w:rPr>
      </w:pPr>
      <w:bookmarkStart w:id="79" w:name="_Toc404257278"/>
      <w:bookmarkStart w:id="80" w:name="_Toc479861229"/>
      <w:r>
        <w:rPr>
          <w:rFonts w:eastAsia="仿宋_GB2312"/>
          <w:b/>
          <w:bCs/>
          <w:sz w:val="28"/>
          <w:szCs w:val="28"/>
        </w:rPr>
        <w:t>第九章 不可抗力</w:t>
      </w:r>
      <w:bookmarkEnd w:id="79"/>
      <w:bookmarkEnd w:id="80"/>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9.1.1 不可抗力的范围</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本协议中所述不可抗力指不能预见、不能避免并不能克服的客观情况，包括但不限于：</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战争、入侵及瘟疫；核反应、辐射、放射性污染、空中飞行物坠落、地震、火山爆发、滑坡、海啸等；非任何一方责任造成的爆炸、火灾、水灾；罢工、暴乱、骚乱；地震、台风等无法预见、并无法采取防范措施的自然灾害或自然力的破坏作用。</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9.1.2 不可抗力的导致的损失</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因不可抗力事件导致的费用（包括但不限于已建成工程损毁的损失，停工期间因甲方要求照管工程的费用、修复工程的费用以及其他费用）经双方确认后计入投资成本，延误的工期相应顺延。</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9.1.3 延迟履行</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因协议一方延迟履行协议后发生不可抗力的，不能免除延迟履行方的相应责任。</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9.1.4 通知</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声称受到不可抗力影响的一方应在知道或应当知道不可抗力之后7日内书面通知对方并详细描述不可抗力的发生情况及可能导致的后果，并在另一方合理要求提供证明时提供证明。</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9.1.5 消除影响</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受到不可抗力影响的一方应尽合理的努力减少不可抗力的影响。双方应协商制定并实施补救计划及合理的替代措施以消除不可抗力，并决定为尽量减少不可抗力给每一方带来的损失应采取合理的手段。生成不可抗力的一方在不可抗力消除之后应尽快恢复履行本协议项下的义务。</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9.1.6 其他</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如因根据本协议规定发出通知的不可抗力，使基本上全部进展中的工程实施受到阻碍已连续30日，或由于同一通知的不可抗力断续阻碍累计超过30日，任何一方可以向对方发出解除协议的通知。在此通知下，协议解除应在该通知发出7日内生效。</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（2）如不可抗力仅对该协议中的部分分项工程造成影响，甲、乙双方可针对该分项工程的继续实施、变更或取消进行协商，而不影响本协议中载明的其他分项工程的履约。</w:t>
      </w:r>
    </w:p>
    <w:p>
      <w:pPr>
        <w:autoSpaceDE w:val="0"/>
        <w:autoSpaceDN w:val="0"/>
        <w:snapToGrid w:val="0"/>
        <w:spacing w:beforeLines="150" w:line="560" w:lineRule="exact"/>
        <w:jc w:val="center"/>
        <w:outlineLvl w:val="0"/>
        <w:rPr>
          <w:rFonts w:eastAsia="仿宋_GB2312"/>
          <w:b/>
          <w:bCs/>
          <w:sz w:val="28"/>
          <w:szCs w:val="28"/>
        </w:rPr>
      </w:pPr>
      <w:bookmarkStart w:id="81" w:name="_Toc479861230"/>
      <w:r>
        <w:rPr>
          <w:rFonts w:eastAsia="仿宋_GB2312"/>
          <w:b/>
          <w:bCs/>
          <w:sz w:val="28"/>
          <w:szCs w:val="28"/>
        </w:rPr>
        <w:t>第十章 承 诺</w:t>
      </w:r>
      <w:bookmarkEnd w:id="81"/>
    </w:p>
    <w:p>
      <w:pPr>
        <w:autoSpaceDE w:val="0"/>
        <w:autoSpaceDN w:val="0"/>
        <w:snapToGrid w:val="0"/>
        <w:spacing w:line="560" w:lineRule="exact"/>
        <w:ind w:firstLine="551" w:firstLineChars="196"/>
        <w:jc w:val="left"/>
        <w:outlineLvl w:val="1"/>
        <w:rPr>
          <w:rFonts w:eastAsia="仿宋_GB2312"/>
          <w:b/>
          <w:bCs/>
          <w:sz w:val="28"/>
          <w:szCs w:val="28"/>
        </w:rPr>
      </w:pPr>
      <w:bookmarkStart w:id="82" w:name="_Toc479861231"/>
      <w:r>
        <w:rPr>
          <w:rFonts w:eastAsia="仿宋_GB2312"/>
          <w:b/>
          <w:bCs/>
          <w:sz w:val="28"/>
          <w:szCs w:val="28"/>
        </w:rPr>
        <w:t>10.1 甲方的承诺</w:t>
      </w:r>
      <w:bookmarkEnd w:id="82"/>
    </w:p>
    <w:p>
      <w:pPr>
        <w:snapToGrid w:val="0"/>
        <w:spacing w:line="560" w:lineRule="exact"/>
        <w:ind w:firstLine="560" w:firstLineChars="200"/>
        <w:rPr>
          <w:rFonts w:eastAsia="仿宋_GB2312"/>
          <w:sz w:val="28"/>
          <w:szCs w:val="28"/>
        </w:rPr>
      </w:pPr>
      <w:r>
        <w:rPr>
          <w:rFonts w:eastAsia="仿宋_GB2312"/>
          <w:sz w:val="28"/>
          <w:szCs w:val="28"/>
        </w:rPr>
        <w:t>包括但不限于如下事项：</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（1）对乙方提供必要的协调帮助，在本协议签订时保证乙方已取得了必要的行政审批手续，确保本协议立项、规划、建设施工等相关审批手续合法有效；</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（2）切实履行在本协议下的每一项义务；</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（3）与甲方相关的第三方违约导致本协议未按约定履行的，甲方向乙方承担违约责任。</w:t>
      </w:r>
    </w:p>
    <w:p>
      <w:pPr>
        <w:snapToGrid w:val="0"/>
        <w:spacing w:line="560" w:lineRule="exact"/>
        <w:ind w:firstLine="560" w:firstLineChars="200"/>
        <w:rPr>
          <w:rFonts w:eastAsia="仿宋_GB2312"/>
          <w:sz w:val="28"/>
          <w:szCs w:val="28"/>
        </w:rPr>
      </w:pPr>
      <w:r>
        <w:rPr>
          <w:rFonts w:eastAsia="仿宋_GB2312"/>
          <w:sz w:val="28"/>
          <w:szCs w:val="28"/>
        </w:rPr>
        <w:t>（4）发生自然灾害、重大事故、公共卫生、社会治安和动荡、战争等突发事件和非常时期，甲方指导、帮助、配合乙方实施应急预案，保证</w:t>
      </w:r>
      <w:r>
        <w:rPr>
          <w:rFonts w:hint="eastAsia" w:eastAsia="仿宋_GB2312"/>
          <w:sz w:val="28"/>
          <w:szCs w:val="28"/>
        </w:rPr>
        <w:t>政府购买服务</w:t>
      </w:r>
      <w:r>
        <w:rPr>
          <w:rFonts w:eastAsia="仿宋_GB2312"/>
          <w:sz w:val="28"/>
          <w:szCs w:val="28"/>
        </w:rPr>
        <w:t>项目正常运转的承诺。</w:t>
      </w:r>
    </w:p>
    <w:p>
      <w:pPr>
        <w:snapToGrid w:val="0"/>
        <w:spacing w:line="560" w:lineRule="exact"/>
        <w:ind w:firstLine="560" w:firstLineChars="200"/>
        <w:rPr>
          <w:rFonts w:eastAsia="仿宋_GB2312"/>
          <w:sz w:val="28"/>
          <w:szCs w:val="28"/>
        </w:rPr>
      </w:pPr>
      <w:r>
        <w:rPr>
          <w:rFonts w:eastAsia="仿宋_GB2312"/>
          <w:sz w:val="28"/>
          <w:szCs w:val="28"/>
        </w:rPr>
        <w:t>（5）甲方因公共利益需要，需要变更或者终止政府购买服务协议时，需按本协议相关约定执行。</w:t>
      </w:r>
    </w:p>
    <w:p>
      <w:pPr>
        <w:snapToGrid w:val="0"/>
        <w:spacing w:line="560" w:lineRule="exact"/>
        <w:ind w:firstLine="560" w:firstLineChars="200"/>
        <w:rPr>
          <w:rFonts w:eastAsia="仿宋_GB2312"/>
          <w:sz w:val="28"/>
          <w:szCs w:val="28"/>
        </w:rPr>
      </w:pPr>
      <w:r>
        <w:rPr>
          <w:rFonts w:eastAsia="仿宋_GB2312"/>
          <w:sz w:val="28"/>
          <w:szCs w:val="28"/>
        </w:rPr>
        <w:t>（6）变更或者终止政府购买服务协议时，甲方应当给予乙方的相应补偿的承诺。</w:t>
      </w:r>
    </w:p>
    <w:p>
      <w:pPr>
        <w:snapToGrid w:val="0"/>
        <w:spacing w:line="560" w:lineRule="exact"/>
        <w:ind w:firstLine="560" w:firstLineChars="200"/>
        <w:rPr>
          <w:rFonts w:eastAsia="仿宋_GB2312"/>
          <w:sz w:val="28"/>
          <w:szCs w:val="28"/>
        </w:rPr>
      </w:pPr>
      <w:r>
        <w:rPr>
          <w:rFonts w:eastAsia="仿宋_GB2312"/>
          <w:sz w:val="28"/>
          <w:szCs w:val="28"/>
        </w:rPr>
        <w:t>（7）资金运用已经甲方履行法定审批程序。</w:t>
      </w:r>
    </w:p>
    <w:p>
      <w:pPr>
        <w:autoSpaceDE w:val="0"/>
        <w:autoSpaceDN w:val="0"/>
        <w:snapToGrid w:val="0"/>
        <w:spacing w:line="560" w:lineRule="exact"/>
        <w:ind w:firstLine="551" w:firstLineChars="196"/>
        <w:jc w:val="left"/>
        <w:outlineLvl w:val="1"/>
        <w:rPr>
          <w:rFonts w:eastAsia="仿宋_GB2312"/>
          <w:b/>
          <w:bCs/>
          <w:sz w:val="28"/>
          <w:szCs w:val="28"/>
        </w:rPr>
      </w:pPr>
      <w:bookmarkStart w:id="83" w:name="_Toc479861232"/>
      <w:r>
        <w:rPr>
          <w:rFonts w:eastAsia="仿宋_GB2312"/>
          <w:b/>
          <w:bCs/>
          <w:sz w:val="28"/>
          <w:szCs w:val="28"/>
        </w:rPr>
        <w:t>10.2 乙方的承诺</w:t>
      </w:r>
      <w:bookmarkEnd w:id="83"/>
    </w:p>
    <w:p>
      <w:pPr>
        <w:snapToGrid w:val="0"/>
        <w:spacing w:line="560" w:lineRule="exact"/>
        <w:ind w:firstLine="560" w:firstLineChars="200"/>
        <w:rPr>
          <w:rFonts w:eastAsia="仿宋_GB2312"/>
          <w:sz w:val="28"/>
          <w:szCs w:val="28"/>
        </w:rPr>
      </w:pPr>
      <w:r>
        <w:rPr>
          <w:rFonts w:eastAsia="仿宋_GB2312"/>
          <w:sz w:val="28"/>
          <w:szCs w:val="28"/>
        </w:rPr>
        <w:t>包括但不限于如下事项：</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（1）乙方是依据中国法律正式成立、具有独立法人资格的公司，有权签署并履行本协议；</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（2）切实履行乙方在本协议下的每一项义务；</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（3）与乙方相关的第三方违约导致本协议未按约定履行的，乙方向甲方承担违约责任。</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（4）在服务期间，未经甲方及债权人同意，不转让、出租、抵押或以其他方式处分</w:t>
      </w:r>
      <w:r>
        <w:rPr>
          <w:rFonts w:hint="eastAsia" w:eastAsia="仿宋_GB2312"/>
          <w:sz w:val="28"/>
          <w:szCs w:val="28"/>
        </w:rPr>
        <w:t>政府购买服务</w:t>
      </w:r>
      <w:r>
        <w:rPr>
          <w:rFonts w:eastAsia="仿宋_GB2312"/>
          <w:sz w:val="28"/>
          <w:szCs w:val="28"/>
        </w:rPr>
        <w:t>项目资产。</w:t>
      </w:r>
      <w:bookmarkStart w:id="84" w:name="_Toc404257281"/>
    </w:p>
    <w:p>
      <w:pPr>
        <w:autoSpaceDE w:val="0"/>
        <w:autoSpaceDN w:val="0"/>
        <w:snapToGrid w:val="0"/>
        <w:spacing w:beforeLines="150" w:line="560" w:lineRule="exact"/>
        <w:jc w:val="center"/>
        <w:outlineLvl w:val="0"/>
        <w:rPr>
          <w:rFonts w:eastAsia="仿宋_GB2312"/>
          <w:b/>
          <w:bCs/>
          <w:sz w:val="28"/>
          <w:szCs w:val="28"/>
        </w:rPr>
      </w:pPr>
      <w:bookmarkStart w:id="85" w:name="_Toc479861233"/>
      <w:r>
        <w:rPr>
          <w:rFonts w:eastAsia="仿宋_GB2312"/>
          <w:b/>
          <w:bCs/>
          <w:sz w:val="28"/>
          <w:szCs w:val="28"/>
        </w:rPr>
        <w:t>第十一章　违约责任</w:t>
      </w:r>
      <w:bookmarkEnd w:id="84"/>
      <w:bookmarkEnd w:id="85"/>
    </w:p>
    <w:p>
      <w:pPr>
        <w:autoSpaceDE w:val="0"/>
        <w:autoSpaceDN w:val="0"/>
        <w:snapToGrid w:val="0"/>
        <w:spacing w:line="560" w:lineRule="exact"/>
        <w:ind w:firstLine="551" w:firstLineChars="196"/>
        <w:jc w:val="left"/>
        <w:outlineLvl w:val="1"/>
        <w:rPr>
          <w:rFonts w:eastAsia="仿宋_GB2312"/>
          <w:b/>
          <w:bCs/>
          <w:sz w:val="28"/>
          <w:szCs w:val="28"/>
        </w:rPr>
      </w:pPr>
      <w:bookmarkStart w:id="86" w:name="_Toc479861234"/>
      <w:bookmarkStart w:id="87" w:name="_Toc404257282"/>
      <w:bookmarkStart w:id="88" w:name="_Toc287774427"/>
      <w:bookmarkStart w:id="89" w:name="_Toc404257284"/>
      <w:bookmarkStart w:id="90" w:name="_Toc287774429"/>
      <w:r>
        <w:rPr>
          <w:rFonts w:eastAsia="仿宋_GB2312"/>
          <w:b/>
          <w:bCs/>
          <w:sz w:val="28"/>
          <w:szCs w:val="28"/>
        </w:rPr>
        <w:t>11.1 甲方违约</w:t>
      </w:r>
      <w:bookmarkEnd w:id="86"/>
      <w:bookmarkEnd w:id="87"/>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（1）若因项目用地、征地、拆迁等原因引发的工程停工、窝工，则工程总工期相应顺延，乙方不承担违约责任，甲方据实补偿由此给乙方造成的损失。</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w:t>
      </w:r>
      <w:r>
        <w:rPr>
          <w:rFonts w:hint="eastAsia" w:eastAsia="仿宋_GB2312"/>
          <w:sz w:val="28"/>
          <w:szCs w:val="28"/>
        </w:rPr>
        <w:t>2</w:t>
      </w:r>
      <w:r>
        <w:rPr>
          <w:rFonts w:eastAsia="仿宋_GB2312"/>
          <w:sz w:val="28"/>
          <w:szCs w:val="28"/>
        </w:rPr>
        <w:t>）由于甲方资金未及时到位的导致工程成本增加、工期延误，乙方不承担违约责任。</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w:t>
      </w:r>
      <w:r>
        <w:rPr>
          <w:rFonts w:hint="eastAsia" w:eastAsia="仿宋_GB2312"/>
          <w:sz w:val="28"/>
          <w:szCs w:val="28"/>
        </w:rPr>
        <w:t>3</w:t>
      </w:r>
      <w:r>
        <w:rPr>
          <w:rFonts w:eastAsia="仿宋_GB2312"/>
          <w:sz w:val="28"/>
          <w:szCs w:val="28"/>
        </w:rPr>
        <w:t>）甲方存在其他违约行为，致使乙方遭受损失的，由甲方承担相应赔偿责任。</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w:t>
      </w:r>
      <w:r>
        <w:rPr>
          <w:rFonts w:hint="eastAsia" w:eastAsia="仿宋_GB2312"/>
          <w:sz w:val="28"/>
          <w:szCs w:val="28"/>
        </w:rPr>
        <w:t>4</w:t>
      </w:r>
      <w:r>
        <w:rPr>
          <w:rFonts w:eastAsia="仿宋_GB2312"/>
          <w:sz w:val="28"/>
          <w:szCs w:val="28"/>
        </w:rPr>
        <w:t>）本协议生效后，甲方无正当理由终止协议、拒绝接收项目，甲方要承担乙方已发生的投资成本和融资费用，以及其他违约赔偿责任。</w:t>
      </w:r>
    </w:p>
    <w:p>
      <w:pPr>
        <w:autoSpaceDE w:val="0"/>
        <w:autoSpaceDN w:val="0"/>
        <w:snapToGrid w:val="0"/>
        <w:spacing w:line="560" w:lineRule="exact"/>
        <w:ind w:firstLine="551" w:firstLineChars="196"/>
        <w:jc w:val="left"/>
        <w:outlineLvl w:val="1"/>
        <w:rPr>
          <w:rFonts w:eastAsia="仿宋_GB2312"/>
          <w:b/>
          <w:bCs/>
          <w:sz w:val="28"/>
          <w:szCs w:val="28"/>
        </w:rPr>
      </w:pPr>
      <w:bookmarkStart w:id="91" w:name="_Toc404257283"/>
      <w:bookmarkStart w:id="92" w:name="_Toc479861235"/>
      <w:r>
        <w:rPr>
          <w:rFonts w:eastAsia="仿宋_GB2312"/>
          <w:b/>
          <w:bCs/>
          <w:sz w:val="28"/>
          <w:szCs w:val="28"/>
        </w:rPr>
        <w:t>11.2 乙方违约</w:t>
      </w:r>
      <w:bookmarkEnd w:id="88"/>
      <w:bookmarkEnd w:id="91"/>
      <w:bookmarkEnd w:id="92"/>
    </w:p>
    <w:p>
      <w:pPr>
        <w:autoSpaceDE w:val="0"/>
        <w:autoSpaceDN w:val="0"/>
        <w:snapToGrid w:val="0"/>
        <w:spacing w:line="560" w:lineRule="exact"/>
        <w:ind w:firstLine="560" w:firstLineChars="200"/>
        <w:jc w:val="left"/>
        <w:rPr>
          <w:rFonts w:eastAsia="仿宋_GB2312"/>
          <w:sz w:val="28"/>
          <w:szCs w:val="28"/>
        </w:rPr>
      </w:pPr>
      <w:bookmarkStart w:id="93" w:name="_Toc287774428"/>
      <w:r>
        <w:rPr>
          <w:rFonts w:eastAsia="仿宋_GB2312"/>
          <w:sz w:val="28"/>
          <w:szCs w:val="28"/>
        </w:rPr>
        <w:t>（1）如果因乙方原因造成工程质量出现问题，工期延误等所产生的一切经济和法律责任由乙方承担。</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（2）如果乙方不能按照工程进度及时足额到位项目资金，甲方有权责令乙方限期整改。</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（3）由乙方原因造成的工期延误：甲方有权要求赶工，所发生费用由乙方承担。</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（4）乙方对建设资金不实行专款专用、专户管理的，相关人员承担相应责任。</w:t>
      </w:r>
    </w:p>
    <w:bookmarkEnd w:id="89"/>
    <w:bookmarkEnd w:id="90"/>
    <w:bookmarkEnd w:id="93"/>
    <w:p>
      <w:pPr>
        <w:autoSpaceDE w:val="0"/>
        <w:autoSpaceDN w:val="0"/>
        <w:snapToGrid w:val="0"/>
        <w:spacing w:beforeLines="150" w:line="560" w:lineRule="exact"/>
        <w:jc w:val="center"/>
        <w:outlineLvl w:val="0"/>
        <w:rPr>
          <w:rFonts w:eastAsia="仿宋_GB2312"/>
          <w:b/>
          <w:bCs/>
          <w:sz w:val="28"/>
          <w:szCs w:val="28"/>
        </w:rPr>
      </w:pPr>
      <w:bookmarkStart w:id="94" w:name="_Toc479861236"/>
      <w:bookmarkStart w:id="95" w:name="_Toc404257288"/>
      <w:bookmarkStart w:id="96" w:name="_Toc287774433"/>
      <w:r>
        <w:rPr>
          <w:rFonts w:eastAsia="仿宋_GB2312"/>
          <w:b/>
          <w:bCs/>
          <w:sz w:val="28"/>
          <w:szCs w:val="28"/>
        </w:rPr>
        <w:t>第十二章　争议解决</w:t>
      </w:r>
      <w:bookmarkEnd w:id="94"/>
    </w:p>
    <w:p>
      <w:pPr>
        <w:autoSpaceDE w:val="0"/>
        <w:autoSpaceDN w:val="0"/>
        <w:snapToGrid w:val="0"/>
        <w:spacing w:line="560" w:lineRule="exact"/>
        <w:ind w:firstLine="560" w:firstLineChars="200"/>
        <w:jc w:val="left"/>
        <w:rPr>
          <w:rFonts w:eastAsia="仿宋_GB2312"/>
          <w:sz w:val="28"/>
          <w:szCs w:val="28"/>
        </w:rPr>
      </w:pPr>
      <w:bookmarkStart w:id="97" w:name="_Toc287774430"/>
      <w:bookmarkStart w:id="98" w:name="_Toc234382934"/>
      <w:bookmarkStart w:id="99" w:name="_Toc404257285"/>
      <w:r>
        <w:rPr>
          <w:rFonts w:eastAsia="仿宋_GB2312"/>
          <w:sz w:val="28"/>
          <w:szCs w:val="28"/>
        </w:rPr>
        <w:t xml:space="preserve">12.1 </w:t>
      </w:r>
      <w:bookmarkEnd w:id="97"/>
      <w:bookmarkEnd w:id="98"/>
      <w:bookmarkEnd w:id="99"/>
      <w:r>
        <w:rPr>
          <w:rFonts w:eastAsia="仿宋_GB2312"/>
          <w:sz w:val="28"/>
          <w:szCs w:val="28"/>
        </w:rPr>
        <w:t>如果甲、乙双方在解释和履行协议的过程中发生争议，则双方应通过友好协商方式解决。</w:t>
      </w:r>
    </w:p>
    <w:p>
      <w:pPr>
        <w:autoSpaceDE w:val="0"/>
        <w:autoSpaceDN w:val="0"/>
        <w:snapToGrid w:val="0"/>
        <w:spacing w:line="560" w:lineRule="exact"/>
        <w:ind w:firstLine="560" w:firstLineChars="200"/>
        <w:jc w:val="left"/>
        <w:rPr>
          <w:rFonts w:eastAsia="仿宋_GB2312"/>
          <w:sz w:val="28"/>
          <w:szCs w:val="28"/>
        </w:rPr>
      </w:pPr>
      <w:bookmarkStart w:id="100" w:name="_Toc287774431"/>
      <w:bookmarkStart w:id="101" w:name="_Toc234382935"/>
      <w:bookmarkStart w:id="102" w:name="_Toc404257286"/>
      <w:r>
        <w:rPr>
          <w:rFonts w:eastAsia="仿宋_GB2312"/>
          <w:sz w:val="28"/>
          <w:szCs w:val="28"/>
        </w:rPr>
        <w:t>12.2</w:t>
      </w:r>
      <w:bookmarkEnd w:id="100"/>
      <w:bookmarkEnd w:id="101"/>
      <w:r>
        <w:rPr>
          <w:rFonts w:eastAsia="仿宋_GB2312"/>
          <w:sz w:val="28"/>
          <w:szCs w:val="28"/>
        </w:rPr>
        <w:t xml:space="preserve"> </w:t>
      </w:r>
      <w:bookmarkEnd w:id="102"/>
      <w:r>
        <w:rPr>
          <w:rFonts w:eastAsia="仿宋_GB2312"/>
          <w:sz w:val="28"/>
          <w:szCs w:val="28"/>
        </w:rPr>
        <w:t xml:space="preserve">若甲、乙双方无法通过协商解决争议，则各方均有权将争议依法提交 </w:t>
      </w:r>
      <w:r>
        <w:rPr>
          <w:rFonts w:eastAsia="仿宋_GB2312"/>
          <w:sz w:val="28"/>
          <w:szCs w:val="28"/>
          <w:u w:val="single"/>
        </w:rPr>
        <w:t xml:space="preserve">项目所在地人民法院 </w:t>
      </w:r>
      <w:r>
        <w:rPr>
          <w:rFonts w:eastAsia="仿宋_GB2312"/>
          <w:sz w:val="28"/>
          <w:szCs w:val="28"/>
        </w:rPr>
        <w:t>诉讼解决。</w:t>
      </w:r>
    </w:p>
    <w:p>
      <w:pPr>
        <w:autoSpaceDE w:val="0"/>
        <w:autoSpaceDN w:val="0"/>
        <w:snapToGrid w:val="0"/>
        <w:spacing w:line="560" w:lineRule="exact"/>
        <w:ind w:firstLine="560" w:firstLineChars="200"/>
        <w:jc w:val="left"/>
        <w:rPr>
          <w:rFonts w:eastAsia="仿宋_GB2312"/>
          <w:sz w:val="28"/>
          <w:szCs w:val="28"/>
        </w:rPr>
      </w:pPr>
      <w:bookmarkStart w:id="103" w:name="_Toc404257287"/>
      <w:r>
        <w:rPr>
          <w:rFonts w:eastAsia="仿宋_GB2312"/>
          <w:sz w:val="28"/>
          <w:szCs w:val="28"/>
        </w:rPr>
        <w:t xml:space="preserve">12.3 </w:t>
      </w:r>
      <w:bookmarkEnd w:id="103"/>
      <w:r>
        <w:rPr>
          <w:rFonts w:eastAsia="仿宋_GB2312"/>
          <w:sz w:val="28"/>
          <w:szCs w:val="28"/>
        </w:rPr>
        <w:t>在争议诉讼期间，双方应继续履行其在本协议项下的各项义务并继续享有其在本协议项下的所有权利，而不影响以后根据诉讼结果进行最终调整。</w:t>
      </w:r>
    </w:p>
    <w:p>
      <w:pPr>
        <w:autoSpaceDE w:val="0"/>
        <w:autoSpaceDN w:val="0"/>
        <w:snapToGrid w:val="0"/>
        <w:spacing w:beforeLines="150" w:line="560" w:lineRule="exact"/>
        <w:jc w:val="center"/>
        <w:outlineLvl w:val="0"/>
        <w:rPr>
          <w:rFonts w:eastAsia="仿宋_GB2312"/>
          <w:b/>
          <w:bCs/>
          <w:sz w:val="28"/>
          <w:szCs w:val="28"/>
        </w:rPr>
      </w:pPr>
      <w:bookmarkStart w:id="104" w:name="_Toc479861237"/>
      <w:r>
        <w:rPr>
          <w:rFonts w:eastAsia="仿宋_GB2312"/>
          <w:b/>
          <w:bCs/>
          <w:sz w:val="28"/>
          <w:szCs w:val="28"/>
        </w:rPr>
        <w:t>第十三章　协议生效及终止</w:t>
      </w:r>
      <w:bookmarkEnd w:id="95"/>
      <w:bookmarkEnd w:id="96"/>
      <w:bookmarkEnd w:id="104"/>
    </w:p>
    <w:p>
      <w:pPr>
        <w:autoSpaceDE w:val="0"/>
        <w:autoSpaceDN w:val="0"/>
        <w:snapToGrid w:val="0"/>
        <w:spacing w:line="560" w:lineRule="exact"/>
        <w:ind w:firstLine="551" w:firstLineChars="196"/>
        <w:jc w:val="left"/>
        <w:outlineLvl w:val="1"/>
        <w:rPr>
          <w:rFonts w:eastAsia="仿宋_GB2312"/>
          <w:b/>
          <w:bCs/>
          <w:sz w:val="28"/>
          <w:szCs w:val="28"/>
        </w:rPr>
      </w:pPr>
      <w:bookmarkStart w:id="105" w:name="_Toc479861238"/>
      <w:bookmarkStart w:id="106" w:name="_Toc287774434"/>
      <w:bookmarkStart w:id="107" w:name="_Toc404257289"/>
      <w:r>
        <w:rPr>
          <w:rFonts w:eastAsia="仿宋_GB2312"/>
          <w:b/>
          <w:bCs/>
          <w:sz w:val="28"/>
          <w:szCs w:val="28"/>
        </w:rPr>
        <w:t>13.1 书面通知</w:t>
      </w:r>
      <w:bookmarkEnd w:id="105"/>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 xml:space="preserve"> 双方中如一方发生下列情形，应该书面通知对方</w:t>
      </w:r>
      <w:bookmarkEnd w:id="106"/>
      <w:bookmarkEnd w:id="107"/>
      <w:r>
        <w:rPr>
          <w:rFonts w:eastAsia="仿宋_GB2312"/>
          <w:sz w:val="28"/>
          <w:szCs w:val="28"/>
        </w:rPr>
        <w:t>：</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（1）签约双方或本协议牵涉到的相关部门、单位等如果发生合并（兼并），分立，撤销，企业改制等变化时；</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（2）涉及重大经济纠纷诉讼；</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（3）破产、歇业、解散、被整顿停业、被吊销营业执照；</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（4）企业股东或上级主管部门、法人代表、住所、电话发生变更</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 xml:space="preserve">上述情形在发生之前30日内应通知对方，其他情形在事后7日内通知。 </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上述情形发生，涉及本协议项下的权力义务责任，按国家法规进行变更和转让。</w:t>
      </w:r>
    </w:p>
    <w:p>
      <w:pPr>
        <w:autoSpaceDE w:val="0"/>
        <w:autoSpaceDN w:val="0"/>
        <w:snapToGrid w:val="0"/>
        <w:spacing w:line="560" w:lineRule="exact"/>
        <w:ind w:firstLine="551" w:firstLineChars="196"/>
        <w:jc w:val="left"/>
        <w:outlineLvl w:val="1"/>
        <w:rPr>
          <w:rFonts w:eastAsia="仿宋_GB2312"/>
          <w:b/>
          <w:bCs/>
          <w:sz w:val="28"/>
          <w:szCs w:val="28"/>
        </w:rPr>
      </w:pPr>
      <w:bookmarkStart w:id="108" w:name="_Toc287774435"/>
      <w:bookmarkStart w:id="109" w:name="_Toc404257290"/>
      <w:bookmarkStart w:id="110" w:name="_Toc479861239"/>
      <w:r>
        <w:rPr>
          <w:rFonts w:eastAsia="仿宋_GB2312"/>
          <w:b/>
          <w:bCs/>
          <w:sz w:val="28"/>
          <w:szCs w:val="28"/>
        </w:rPr>
        <w:t>13.2 授权委托</w:t>
      </w:r>
      <w:bookmarkEnd w:id="108"/>
      <w:bookmarkEnd w:id="109"/>
      <w:bookmarkEnd w:id="110"/>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（1）甲方委派履行本协议的项目现场代表以正式开工时的委派证明书为准，委派证明书应当明确项目代表的具体权限。</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（2）乙方委派履行本协议的项目代表以正式开工时的委派证明书为准，委派证明书应当明确项目代表的具体权限。</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（3）当一方委托的项目代表人员有变化时应在3日内通知对方，因超过3日未通知对方而造成的损失，由责任方承担。</w:t>
      </w:r>
    </w:p>
    <w:p>
      <w:pPr>
        <w:autoSpaceDE w:val="0"/>
        <w:autoSpaceDN w:val="0"/>
        <w:snapToGrid w:val="0"/>
        <w:spacing w:line="560" w:lineRule="exact"/>
        <w:ind w:firstLine="551" w:firstLineChars="196"/>
        <w:jc w:val="left"/>
        <w:outlineLvl w:val="1"/>
        <w:rPr>
          <w:rFonts w:eastAsia="仿宋_GB2312"/>
          <w:b/>
          <w:bCs/>
          <w:sz w:val="28"/>
          <w:szCs w:val="28"/>
        </w:rPr>
      </w:pPr>
      <w:bookmarkStart w:id="111" w:name="_Toc287774436"/>
      <w:bookmarkStart w:id="112" w:name="_Toc404257291"/>
      <w:bookmarkStart w:id="113" w:name="_Toc479861240"/>
      <w:r>
        <w:rPr>
          <w:rFonts w:eastAsia="仿宋_GB2312"/>
          <w:b/>
          <w:bCs/>
          <w:sz w:val="28"/>
          <w:szCs w:val="28"/>
        </w:rPr>
        <w:t>13.3 协议生效与终止</w:t>
      </w:r>
      <w:bookmarkEnd w:id="111"/>
      <w:bookmarkEnd w:id="112"/>
      <w:r>
        <w:rPr>
          <w:rFonts w:eastAsia="仿宋_GB2312"/>
          <w:b/>
          <w:bCs/>
          <w:sz w:val="28"/>
          <w:szCs w:val="28"/>
        </w:rPr>
        <w:t>条件</w:t>
      </w:r>
      <w:bookmarkEnd w:id="113"/>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（1）生效条件：双方确认，双方对签署本协议已全部完成各自内部的正式批准程序，并且授权双方法人代表（或授权代表）签字盖章后生效。</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（2）终止条件：约定项目移交手续办理完成，并经委托人审核通过工程决算，即完成项目移交工作。受托人收到委托人最后一笔</w:t>
      </w:r>
      <w:r>
        <w:rPr>
          <w:rFonts w:hint="eastAsia" w:eastAsia="仿宋_GB2312"/>
          <w:sz w:val="28"/>
          <w:szCs w:val="28"/>
        </w:rPr>
        <w:t>政府购买服务</w:t>
      </w:r>
      <w:r>
        <w:rPr>
          <w:rFonts w:eastAsia="仿宋_GB2312"/>
          <w:sz w:val="28"/>
          <w:szCs w:val="28"/>
        </w:rPr>
        <w:t>资金，项目债务清偿完毕后，本协议即终止。</w:t>
      </w:r>
    </w:p>
    <w:p>
      <w:pPr>
        <w:autoSpaceDE w:val="0"/>
        <w:autoSpaceDN w:val="0"/>
        <w:snapToGrid w:val="0"/>
        <w:spacing w:line="560" w:lineRule="exact"/>
        <w:ind w:firstLine="551" w:firstLineChars="196"/>
        <w:jc w:val="left"/>
        <w:outlineLvl w:val="1"/>
        <w:rPr>
          <w:rFonts w:eastAsia="仿宋_GB2312"/>
          <w:b/>
          <w:bCs/>
          <w:sz w:val="28"/>
          <w:szCs w:val="28"/>
        </w:rPr>
      </w:pPr>
      <w:bookmarkStart w:id="114" w:name="_Toc404257292"/>
      <w:bookmarkStart w:id="115" w:name="_Toc479861241"/>
      <w:r>
        <w:rPr>
          <w:rFonts w:eastAsia="仿宋_GB2312"/>
          <w:b/>
          <w:bCs/>
          <w:sz w:val="28"/>
          <w:szCs w:val="28"/>
        </w:rPr>
        <w:t>13.4 其他</w:t>
      </w:r>
      <w:bookmarkEnd w:id="114"/>
      <w:bookmarkEnd w:id="115"/>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（1）甲、乙双方共同确认的本协议的文字、意思、条文、理解不一致之处，均以本协议为准。</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（2）如乙方已将本协议项下的权益和收益质押给第三方，本协议的补充和变更需征得第三方的书面同意。</w:t>
      </w:r>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（3）未尽事宜，由双方签订补充协议，补充协议与本协议具有相同法律效力。</w:t>
      </w:r>
    </w:p>
    <w:p>
      <w:pPr>
        <w:autoSpaceDE w:val="0"/>
        <w:autoSpaceDN w:val="0"/>
        <w:snapToGrid w:val="0"/>
        <w:spacing w:line="560" w:lineRule="exact"/>
        <w:ind w:firstLine="551" w:firstLineChars="196"/>
        <w:jc w:val="left"/>
        <w:outlineLvl w:val="1"/>
        <w:rPr>
          <w:rFonts w:eastAsia="仿宋_GB2312"/>
          <w:b/>
          <w:bCs/>
          <w:sz w:val="28"/>
          <w:szCs w:val="28"/>
        </w:rPr>
      </w:pPr>
      <w:bookmarkStart w:id="116" w:name="_Toc216155161"/>
      <w:bookmarkStart w:id="117" w:name="_Toc287774437"/>
      <w:bookmarkStart w:id="118" w:name="_Toc404257293"/>
      <w:bookmarkStart w:id="119" w:name="_Toc479861242"/>
      <w:bookmarkStart w:id="120" w:name="_Toc204661065"/>
      <w:bookmarkStart w:id="121" w:name="_Toc205302533"/>
      <w:r>
        <w:rPr>
          <w:rFonts w:eastAsia="仿宋_GB2312"/>
          <w:b/>
          <w:bCs/>
          <w:sz w:val="28"/>
          <w:szCs w:val="28"/>
        </w:rPr>
        <w:t>13.5 协议份数</w:t>
      </w:r>
      <w:bookmarkEnd w:id="116"/>
      <w:bookmarkEnd w:id="117"/>
      <w:bookmarkEnd w:id="118"/>
      <w:bookmarkEnd w:id="119"/>
      <w:bookmarkEnd w:id="120"/>
      <w:bookmarkEnd w:id="121"/>
    </w:p>
    <w:p>
      <w:pPr>
        <w:autoSpaceDE w:val="0"/>
        <w:autoSpaceDN w:val="0"/>
        <w:snapToGrid w:val="0"/>
        <w:spacing w:line="560" w:lineRule="exact"/>
        <w:ind w:firstLine="560" w:firstLineChars="200"/>
        <w:jc w:val="left"/>
        <w:rPr>
          <w:rFonts w:eastAsia="仿宋_GB2312"/>
          <w:sz w:val="28"/>
          <w:szCs w:val="28"/>
        </w:rPr>
      </w:pPr>
      <w:r>
        <w:rPr>
          <w:rFonts w:eastAsia="仿宋_GB2312"/>
          <w:sz w:val="28"/>
          <w:szCs w:val="28"/>
        </w:rPr>
        <w:t>本协议正本</w:t>
      </w:r>
      <w:r>
        <w:rPr>
          <w:rFonts w:hint="eastAsia" w:eastAsia="仿宋_GB2312"/>
          <w:sz w:val="28"/>
          <w:szCs w:val="28"/>
        </w:rPr>
        <w:t>陆</w:t>
      </w:r>
      <w:r>
        <w:rPr>
          <w:rFonts w:eastAsia="仿宋_GB2312"/>
          <w:sz w:val="28"/>
          <w:szCs w:val="28"/>
        </w:rPr>
        <w:t>份，甲乙双方各执正本</w:t>
      </w:r>
      <w:r>
        <w:rPr>
          <w:rFonts w:hint="eastAsia" w:eastAsia="仿宋_GB2312"/>
          <w:sz w:val="28"/>
          <w:szCs w:val="28"/>
        </w:rPr>
        <w:t>叁份。</w:t>
      </w:r>
    </w:p>
    <w:p>
      <w:pPr>
        <w:snapToGrid w:val="0"/>
        <w:spacing w:line="560" w:lineRule="exact"/>
        <w:rPr>
          <w:rFonts w:eastAsia="仿宋_GB2312"/>
          <w:b/>
          <w:bCs/>
          <w:sz w:val="28"/>
          <w:szCs w:val="28"/>
        </w:rPr>
      </w:pPr>
      <w:r>
        <w:rPr>
          <w:rFonts w:eastAsia="仿宋_GB2312"/>
          <w:b/>
          <w:bCs/>
          <w:sz w:val="28"/>
          <w:szCs w:val="28"/>
        </w:rPr>
        <w:t>甲方：</w:t>
      </w:r>
      <w:r>
        <w:rPr>
          <w:rFonts w:hint="eastAsia" w:eastAsia="仿宋_GB2312"/>
          <w:b/>
          <w:bCs/>
          <w:sz w:val="28"/>
          <w:szCs w:val="28"/>
        </w:rPr>
        <w:t>抚远市住房和城乡建设局</w:t>
      </w:r>
      <w:r>
        <w:rPr>
          <w:rFonts w:eastAsia="仿宋_GB2312"/>
          <w:sz w:val="28"/>
          <w:szCs w:val="28"/>
          <w:lang w:val="zh-CN"/>
        </w:rPr>
        <w:t xml:space="preserve">（盖章）   </w:t>
      </w:r>
      <w:r>
        <w:rPr>
          <w:rFonts w:eastAsia="仿宋_GB2312"/>
          <w:b/>
          <w:bCs/>
          <w:sz w:val="28"/>
          <w:szCs w:val="28"/>
        </w:rPr>
        <w:t xml:space="preserve">                      </w:t>
      </w:r>
    </w:p>
    <w:p>
      <w:pPr>
        <w:snapToGrid w:val="0"/>
        <w:spacing w:line="560" w:lineRule="exact"/>
        <w:rPr>
          <w:rFonts w:eastAsia="仿宋_GB2312"/>
          <w:b/>
          <w:bCs/>
          <w:sz w:val="28"/>
          <w:szCs w:val="28"/>
        </w:rPr>
      </w:pPr>
      <w:r>
        <w:rPr>
          <w:rFonts w:eastAsia="仿宋_GB2312"/>
          <w:b/>
          <w:bCs/>
          <w:sz w:val="28"/>
          <w:szCs w:val="28"/>
        </w:rPr>
        <w:t>代表：</w:t>
      </w:r>
    </w:p>
    <w:p>
      <w:pPr>
        <w:snapToGrid w:val="0"/>
        <w:spacing w:line="560" w:lineRule="exact"/>
        <w:rPr>
          <w:rFonts w:eastAsia="仿宋_GB2312"/>
          <w:b/>
          <w:bCs/>
          <w:sz w:val="28"/>
          <w:szCs w:val="28"/>
        </w:rPr>
      </w:pPr>
    </w:p>
    <w:p>
      <w:pPr>
        <w:snapToGrid w:val="0"/>
        <w:spacing w:line="560" w:lineRule="exact"/>
        <w:rPr>
          <w:rFonts w:eastAsia="仿宋_GB2312"/>
          <w:b/>
          <w:bCs/>
          <w:sz w:val="28"/>
          <w:szCs w:val="28"/>
        </w:rPr>
      </w:pPr>
      <w:r>
        <w:rPr>
          <w:rFonts w:eastAsia="仿宋_GB2312"/>
          <w:b/>
          <w:bCs/>
          <w:sz w:val="28"/>
          <w:szCs w:val="28"/>
        </w:rPr>
        <w:t>乙方：</w:t>
      </w:r>
      <w:r>
        <w:rPr>
          <w:rFonts w:hint="eastAsia" w:eastAsia="仿宋_GB2312"/>
          <w:b/>
          <w:bCs/>
          <w:sz w:val="28"/>
          <w:szCs w:val="28"/>
        </w:rPr>
        <w:t>抚远县惠民棚户区改造投资有限责任公司</w:t>
      </w:r>
      <w:r>
        <w:rPr>
          <w:rFonts w:eastAsia="仿宋_GB2312"/>
          <w:sz w:val="28"/>
          <w:szCs w:val="28"/>
          <w:lang w:val="zh-CN"/>
        </w:rPr>
        <w:t xml:space="preserve">（盖章）  </w:t>
      </w:r>
      <w:r>
        <w:rPr>
          <w:rFonts w:eastAsia="仿宋_GB2312"/>
          <w:b/>
          <w:bCs/>
          <w:sz w:val="28"/>
          <w:szCs w:val="28"/>
        </w:rPr>
        <w:t xml:space="preserve">    </w:t>
      </w:r>
    </w:p>
    <w:p>
      <w:pPr>
        <w:snapToGrid w:val="0"/>
        <w:spacing w:line="560" w:lineRule="exact"/>
        <w:rPr>
          <w:rFonts w:eastAsia="仿宋_GB2312"/>
          <w:b/>
          <w:bCs/>
          <w:sz w:val="28"/>
          <w:szCs w:val="28"/>
        </w:rPr>
      </w:pPr>
      <w:r>
        <w:rPr>
          <w:rFonts w:eastAsia="仿宋_GB2312"/>
          <w:b/>
          <w:bCs/>
          <w:sz w:val="28"/>
          <w:szCs w:val="28"/>
        </w:rPr>
        <w:t>代表：</w:t>
      </w:r>
    </w:p>
    <w:p>
      <w:pPr>
        <w:autoSpaceDN w:val="0"/>
        <w:snapToGrid w:val="0"/>
        <w:spacing w:line="560" w:lineRule="exact"/>
        <w:ind w:firstLine="3626" w:firstLineChars="1290"/>
        <w:rPr>
          <w:rFonts w:eastAsia="仿宋_GB2312"/>
          <w:b/>
          <w:bCs/>
          <w:sz w:val="28"/>
          <w:szCs w:val="28"/>
        </w:rPr>
      </w:pPr>
      <w:r>
        <w:rPr>
          <w:rFonts w:eastAsia="仿宋_GB2312"/>
          <w:b/>
          <w:bCs/>
          <w:sz w:val="28"/>
          <w:szCs w:val="28"/>
        </w:rPr>
        <w:t>日期：</w:t>
      </w:r>
      <w:r>
        <w:rPr>
          <w:rFonts w:eastAsia="仿宋_GB2312"/>
          <w:b/>
          <w:bCs/>
          <w:sz w:val="28"/>
          <w:szCs w:val="28"/>
          <w:u w:val="single"/>
        </w:rPr>
        <w:t xml:space="preserve"> </w:t>
      </w:r>
      <w:r>
        <w:rPr>
          <w:rFonts w:hint="eastAsia" w:eastAsia="仿宋_GB2312"/>
          <w:b/>
          <w:bCs/>
          <w:sz w:val="28"/>
          <w:szCs w:val="28"/>
          <w:u w:val="single"/>
        </w:rPr>
        <w:t xml:space="preserve"> </w:t>
      </w:r>
      <w:r>
        <w:rPr>
          <w:rFonts w:hint="eastAsia" w:eastAsia="仿宋_GB2312"/>
          <w:b/>
          <w:bCs/>
          <w:sz w:val="28"/>
          <w:szCs w:val="28"/>
          <w:u w:val="single"/>
          <w:lang w:val="en-US" w:eastAsia="zh-CN"/>
        </w:rPr>
        <w:t>2018</w:t>
      </w:r>
      <w:r>
        <w:rPr>
          <w:rFonts w:hint="eastAsia" w:eastAsia="仿宋_GB2312"/>
          <w:b/>
          <w:bCs/>
          <w:sz w:val="28"/>
          <w:szCs w:val="28"/>
          <w:u w:val="single"/>
        </w:rPr>
        <w:t xml:space="preserve"> </w:t>
      </w:r>
      <w:r>
        <w:rPr>
          <w:rFonts w:eastAsia="仿宋_GB2312"/>
          <w:b/>
          <w:bCs/>
          <w:sz w:val="28"/>
          <w:szCs w:val="28"/>
        </w:rPr>
        <w:t>年</w:t>
      </w:r>
      <w:r>
        <w:rPr>
          <w:rFonts w:eastAsia="仿宋_GB2312"/>
          <w:b/>
          <w:bCs/>
          <w:sz w:val="28"/>
          <w:szCs w:val="28"/>
          <w:u w:val="single"/>
        </w:rPr>
        <w:t xml:space="preserve"> </w:t>
      </w:r>
      <w:r>
        <w:rPr>
          <w:rFonts w:hint="eastAsia" w:eastAsia="仿宋_GB2312"/>
          <w:b/>
          <w:bCs/>
          <w:sz w:val="28"/>
          <w:szCs w:val="28"/>
          <w:u w:val="single"/>
        </w:rPr>
        <w:t xml:space="preserve"> </w:t>
      </w:r>
      <w:r>
        <w:rPr>
          <w:rFonts w:hint="eastAsia" w:eastAsia="仿宋_GB2312"/>
          <w:b/>
          <w:bCs/>
          <w:sz w:val="28"/>
          <w:szCs w:val="28"/>
          <w:u w:val="single"/>
          <w:lang w:val="en-US" w:eastAsia="zh-CN"/>
        </w:rPr>
        <w:t>8</w:t>
      </w:r>
      <w:r>
        <w:rPr>
          <w:rFonts w:eastAsia="仿宋_GB2312"/>
          <w:b/>
          <w:bCs/>
          <w:sz w:val="28"/>
          <w:szCs w:val="28"/>
          <w:u w:val="single"/>
        </w:rPr>
        <w:t xml:space="preserve">  </w:t>
      </w:r>
      <w:r>
        <w:rPr>
          <w:rFonts w:eastAsia="仿宋_GB2312"/>
          <w:b/>
          <w:bCs/>
          <w:sz w:val="28"/>
          <w:szCs w:val="28"/>
        </w:rPr>
        <w:t>月</w:t>
      </w:r>
      <w:r>
        <w:rPr>
          <w:rFonts w:hint="eastAsia" w:eastAsia="仿宋_GB2312"/>
          <w:b/>
          <w:bCs/>
          <w:sz w:val="28"/>
          <w:szCs w:val="28"/>
          <w:u w:val="single"/>
        </w:rPr>
        <w:t xml:space="preserve">  </w:t>
      </w:r>
      <w:r>
        <w:rPr>
          <w:rFonts w:hint="eastAsia" w:eastAsia="仿宋_GB2312"/>
          <w:b/>
          <w:bCs/>
          <w:sz w:val="28"/>
          <w:szCs w:val="28"/>
          <w:u w:val="single"/>
          <w:lang w:val="en-US" w:eastAsia="zh-CN"/>
        </w:rPr>
        <w:t>8</w:t>
      </w:r>
      <w:r>
        <w:rPr>
          <w:rFonts w:hint="eastAsia" w:eastAsia="仿宋_GB2312"/>
          <w:b/>
          <w:bCs/>
          <w:sz w:val="28"/>
          <w:szCs w:val="28"/>
          <w:u w:val="single"/>
        </w:rPr>
        <w:t xml:space="preserve"> </w:t>
      </w:r>
      <w:r>
        <w:rPr>
          <w:rFonts w:eastAsia="仿宋_GB2312"/>
          <w:b/>
          <w:bCs/>
          <w:sz w:val="28"/>
          <w:szCs w:val="28"/>
          <w:u w:val="single"/>
        </w:rPr>
        <w:t xml:space="preserve"> </w:t>
      </w:r>
      <w:r>
        <w:rPr>
          <w:rFonts w:eastAsia="仿宋_GB2312"/>
          <w:b/>
          <w:bCs/>
          <w:sz w:val="28"/>
          <w:szCs w:val="28"/>
        </w:rPr>
        <w:t>日</w:t>
      </w:r>
    </w:p>
    <w:p>
      <w:pPr>
        <w:snapToGrid w:val="0"/>
        <w:spacing w:line="560" w:lineRule="exact"/>
        <w:ind w:right="560" w:firstLine="3373" w:firstLineChars="1200"/>
        <w:rPr>
          <w:rFonts w:hint="eastAsia" w:eastAsia="仿宋_GB2312"/>
          <w:sz w:val="28"/>
          <w:szCs w:val="28"/>
          <w:lang w:eastAsia="zh-CN"/>
        </w:rPr>
      </w:pPr>
      <w:r>
        <w:rPr>
          <w:rFonts w:eastAsia="仿宋_GB2312"/>
          <w:b/>
          <w:bCs/>
          <w:sz w:val="28"/>
          <w:szCs w:val="28"/>
        </w:rPr>
        <w:t>签订地点：</w:t>
      </w:r>
      <w:r>
        <w:rPr>
          <w:rFonts w:hint="eastAsia" w:eastAsia="仿宋_GB2312"/>
          <w:b/>
          <w:bCs/>
          <w:sz w:val="28"/>
          <w:szCs w:val="28"/>
          <w:highlight w:val="none"/>
          <w:lang w:eastAsia="zh-CN"/>
        </w:rPr>
        <w:t>抚远市住房和城乡建设局</w:t>
      </w:r>
    </w:p>
    <w:sectPr>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29</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pacing w:line="360" w:lineRule="auto"/>
      <w:jc w:val="center"/>
      <w:rPr>
        <w:rFonts w:cs="宋体"/>
        <w:kern w:val="2"/>
        <w:sz w:val="21"/>
        <w:szCs w:val="21"/>
      </w:rPr>
    </w:pPr>
    <w:r>
      <w:rPr>
        <w:rFonts w:hint="eastAsia" w:cs="宋体"/>
        <w:kern w:val="2"/>
        <w:sz w:val="21"/>
        <w:szCs w:val="21"/>
      </w:rPr>
      <w:t>抚远市2018年棚户区改造安置项目政府购买服务协议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74812"/>
    <w:rsid w:val="00000EA0"/>
    <w:rsid w:val="00000FCC"/>
    <w:rsid w:val="00001DAE"/>
    <w:rsid w:val="0000247A"/>
    <w:rsid w:val="000047B9"/>
    <w:rsid w:val="00005ACD"/>
    <w:rsid w:val="00006CF5"/>
    <w:rsid w:val="00007CA4"/>
    <w:rsid w:val="00010802"/>
    <w:rsid w:val="00010B8A"/>
    <w:rsid w:val="00012857"/>
    <w:rsid w:val="00013263"/>
    <w:rsid w:val="000134D6"/>
    <w:rsid w:val="000150E9"/>
    <w:rsid w:val="00020B33"/>
    <w:rsid w:val="000245FB"/>
    <w:rsid w:val="00024644"/>
    <w:rsid w:val="00024A41"/>
    <w:rsid w:val="00024F3C"/>
    <w:rsid w:val="00026F2D"/>
    <w:rsid w:val="00027007"/>
    <w:rsid w:val="0003365B"/>
    <w:rsid w:val="00033BFB"/>
    <w:rsid w:val="00035458"/>
    <w:rsid w:val="00040BDF"/>
    <w:rsid w:val="000423B5"/>
    <w:rsid w:val="0004277B"/>
    <w:rsid w:val="000470BE"/>
    <w:rsid w:val="00047857"/>
    <w:rsid w:val="00047BFC"/>
    <w:rsid w:val="000509A6"/>
    <w:rsid w:val="00051F12"/>
    <w:rsid w:val="0005304B"/>
    <w:rsid w:val="0005399D"/>
    <w:rsid w:val="000551A5"/>
    <w:rsid w:val="00057F6B"/>
    <w:rsid w:val="00060F3A"/>
    <w:rsid w:val="00061A1A"/>
    <w:rsid w:val="00061E79"/>
    <w:rsid w:val="00062BB8"/>
    <w:rsid w:val="000631AF"/>
    <w:rsid w:val="00067A2B"/>
    <w:rsid w:val="000702CD"/>
    <w:rsid w:val="00071840"/>
    <w:rsid w:val="00072C42"/>
    <w:rsid w:val="00075693"/>
    <w:rsid w:val="00076D43"/>
    <w:rsid w:val="00077510"/>
    <w:rsid w:val="00077975"/>
    <w:rsid w:val="00081C0D"/>
    <w:rsid w:val="00081D15"/>
    <w:rsid w:val="00082A9A"/>
    <w:rsid w:val="00082D63"/>
    <w:rsid w:val="000832C4"/>
    <w:rsid w:val="0008560C"/>
    <w:rsid w:val="00086868"/>
    <w:rsid w:val="00086BD4"/>
    <w:rsid w:val="00087E80"/>
    <w:rsid w:val="00091B08"/>
    <w:rsid w:val="00091E07"/>
    <w:rsid w:val="00093B57"/>
    <w:rsid w:val="0009558F"/>
    <w:rsid w:val="00097A63"/>
    <w:rsid w:val="00097FE0"/>
    <w:rsid w:val="000A33C0"/>
    <w:rsid w:val="000A3BB6"/>
    <w:rsid w:val="000A50AA"/>
    <w:rsid w:val="000B0286"/>
    <w:rsid w:val="000B03E4"/>
    <w:rsid w:val="000B1BC2"/>
    <w:rsid w:val="000B27D9"/>
    <w:rsid w:val="000B4AAF"/>
    <w:rsid w:val="000B66B3"/>
    <w:rsid w:val="000C1B3B"/>
    <w:rsid w:val="000C23B2"/>
    <w:rsid w:val="000C32A3"/>
    <w:rsid w:val="000C3839"/>
    <w:rsid w:val="000C49C6"/>
    <w:rsid w:val="000C7B20"/>
    <w:rsid w:val="000D0155"/>
    <w:rsid w:val="000D02EE"/>
    <w:rsid w:val="000D04A2"/>
    <w:rsid w:val="000D0FF8"/>
    <w:rsid w:val="000D1572"/>
    <w:rsid w:val="000D3D9F"/>
    <w:rsid w:val="000D41FE"/>
    <w:rsid w:val="000D68F5"/>
    <w:rsid w:val="000D7666"/>
    <w:rsid w:val="000E2828"/>
    <w:rsid w:val="000E74BF"/>
    <w:rsid w:val="000E7A2B"/>
    <w:rsid w:val="000E7CEF"/>
    <w:rsid w:val="000F0AC9"/>
    <w:rsid w:val="000F0E6E"/>
    <w:rsid w:val="000F3F94"/>
    <w:rsid w:val="000F699C"/>
    <w:rsid w:val="000F7897"/>
    <w:rsid w:val="0010101F"/>
    <w:rsid w:val="00101533"/>
    <w:rsid w:val="0010349C"/>
    <w:rsid w:val="001035BA"/>
    <w:rsid w:val="00103C1E"/>
    <w:rsid w:val="00104AC3"/>
    <w:rsid w:val="00104EAC"/>
    <w:rsid w:val="001068F4"/>
    <w:rsid w:val="00107463"/>
    <w:rsid w:val="0010769D"/>
    <w:rsid w:val="001106FC"/>
    <w:rsid w:val="00111699"/>
    <w:rsid w:val="00111BE1"/>
    <w:rsid w:val="0011226B"/>
    <w:rsid w:val="001140D0"/>
    <w:rsid w:val="00115E11"/>
    <w:rsid w:val="00117FFC"/>
    <w:rsid w:val="0012208B"/>
    <w:rsid w:val="00122108"/>
    <w:rsid w:val="0012212E"/>
    <w:rsid w:val="00123859"/>
    <w:rsid w:val="00124E89"/>
    <w:rsid w:val="001256AA"/>
    <w:rsid w:val="00126861"/>
    <w:rsid w:val="001275AF"/>
    <w:rsid w:val="00130BB8"/>
    <w:rsid w:val="00130C28"/>
    <w:rsid w:val="00130D31"/>
    <w:rsid w:val="00132EFE"/>
    <w:rsid w:val="00132F8A"/>
    <w:rsid w:val="001333E9"/>
    <w:rsid w:val="0013350F"/>
    <w:rsid w:val="00133668"/>
    <w:rsid w:val="00133AB4"/>
    <w:rsid w:val="0013424C"/>
    <w:rsid w:val="00134890"/>
    <w:rsid w:val="00137DE3"/>
    <w:rsid w:val="001415A6"/>
    <w:rsid w:val="00144899"/>
    <w:rsid w:val="00145E47"/>
    <w:rsid w:val="0014632A"/>
    <w:rsid w:val="0015131F"/>
    <w:rsid w:val="001514F6"/>
    <w:rsid w:val="00152629"/>
    <w:rsid w:val="00152BC7"/>
    <w:rsid w:val="00154AD5"/>
    <w:rsid w:val="0015518D"/>
    <w:rsid w:val="00156733"/>
    <w:rsid w:val="001573E4"/>
    <w:rsid w:val="001608CF"/>
    <w:rsid w:val="001611FC"/>
    <w:rsid w:val="00161B69"/>
    <w:rsid w:val="00161F46"/>
    <w:rsid w:val="001640A4"/>
    <w:rsid w:val="00164F95"/>
    <w:rsid w:val="00165540"/>
    <w:rsid w:val="00165C60"/>
    <w:rsid w:val="00167097"/>
    <w:rsid w:val="001677E7"/>
    <w:rsid w:val="00167802"/>
    <w:rsid w:val="00170AB1"/>
    <w:rsid w:val="00170B8D"/>
    <w:rsid w:val="00170EB1"/>
    <w:rsid w:val="00172A8A"/>
    <w:rsid w:val="00172B2F"/>
    <w:rsid w:val="00175358"/>
    <w:rsid w:val="00175F1E"/>
    <w:rsid w:val="00176A94"/>
    <w:rsid w:val="00176CCE"/>
    <w:rsid w:val="0017727E"/>
    <w:rsid w:val="00177E4D"/>
    <w:rsid w:val="00180D65"/>
    <w:rsid w:val="0018247A"/>
    <w:rsid w:val="00183D83"/>
    <w:rsid w:val="001856A5"/>
    <w:rsid w:val="001864AB"/>
    <w:rsid w:val="001904E2"/>
    <w:rsid w:val="001912FC"/>
    <w:rsid w:val="00191D2C"/>
    <w:rsid w:val="0019409F"/>
    <w:rsid w:val="001941B9"/>
    <w:rsid w:val="001943CA"/>
    <w:rsid w:val="00194BD7"/>
    <w:rsid w:val="00194DB3"/>
    <w:rsid w:val="00195217"/>
    <w:rsid w:val="001A00FD"/>
    <w:rsid w:val="001A101D"/>
    <w:rsid w:val="001A102B"/>
    <w:rsid w:val="001A3062"/>
    <w:rsid w:val="001A42E2"/>
    <w:rsid w:val="001A43E3"/>
    <w:rsid w:val="001A4A04"/>
    <w:rsid w:val="001A5074"/>
    <w:rsid w:val="001A5510"/>
    <w:rsid w:val="001A7EF0"/>
    <w:rsid w:val="001B0627"/>
    <w:rsid w:val="001B1EE9"/>
    <w:rsid w:val="001B1FA9"/>
    <w:rsid w:val="001B4ABF"/>
    <w:rsid w:val="001B7484"/>
    <w:rsid w:val="001B7A17"/>
    <w:rsid w:val="001C041A"/>
    <w:rsid w:val="001C25C3"/>
    <w:rsid w:val="001C528B"/>
    <w:rsid w:val="001C5AEA"/>
    <w:rsid w:val="001D0BEB"/>
    <w:rsid w:val="001D2603"/>
    <w:rsid w:val="001D3097"/>
    <w:rsid w:val="001D42F0"/>
    <w:rsid w:val="001D456A"/>
    <w:rsid w:val="001D617B"/>
    <w:rsid w:val="001D68F9"/>
    <w:rsid w:val="001D7B6D"/>
    <w:rsid w:val="001E00C7"/>
    <w:rsid w:val="001E42A7"/>
    <w:rsid w:val="001E5072"/>
    <w:rsid w:val="001E508B"/>
    <w:rsid w:val="001E549D"/>
    <w:rsid w:val="001E7960"/>
    <w:rsid w:val="001F05D3"/>
    <w:rsid w:val="001F3F66"/>
    <w:rsid w:val="001F54FB"/>
    <w:rsid w:val="002002EF"/>
    <w:rsid w:val="002015A9"/>
    <w:rsid w:val="002017F6"/>
    <w:rsid w:val="00205FB0"/>
    <w:rsid w:val="00206F6A"/>
    <w:rsid w:val="00207BBE"/>
    <w:rsid w:val="0021200F"/>
    <w:rsid w:val="00212AB5"/>
    <w:rsid w:val="002148A4"/>
    <w:rsid w:val="0021501B"/>
    <w:rsid w:val="002203E2"/>
    <w:rsid w:val="00221630"/>
    <w:rsid w:val="002232CA"/>
    <w:rsid w:val="0022472A"/>
    <w:rsid w:val="002266A6"/>
    <w:rsid w:val="00227C0D"/>
    <w:rsid w:val="00233251"/>
    <w:rsid w:val="00237A97"/>
    <w:rsid w:val="002413E6"/>
    <w:rsid w:val="00241577"/>
    <w:rsid w:val="00241C3F"/>
    <w:rsid w:val="002420D7"/>
    <w:rsid w:val="00243CA8"/>
    <w:rsid w:val="002445C9"/>
    <w:rsid w:val="0024483D"/>
    <w:rsid w:val="002540D0"/>
    <w:rsid w:val="002547F7"/>
    <w:rsid w:val="002556DB"/>
    <w:rsid w:val="00256CBF"/>
    <w:rsid w:val="0026271C"/>
    <w:rsid w:val="00262AA7"/>
    <w:rsid w:val="0026383C"/>
    <w:rsid w:val="00264E66"/>
    <w:rsid w:val="00266F4E"/>
    <w:rsid w:val="00273854"/>
    <w:rsid w:val="002772E7"/>
    <w:rsid w:val="002802AF"/>
    <w:rsid w:val="00284218"/>
    <w:rsid w:val="002907C2"/>
    <w:rsid w:val="002918A8"/>
    <w:rsid w:val="00291D1D"/>
    <w:rsid w:val="00292DCF"/>
    <w:rsid w:val="00294305"/>
    <w:rsid w:val="002968A9"/>
    <w:rsid w:val="002A10B4"/>
    <w:rsid w:val="002A1496"/>
    <w:rsid w:val="002A3FB3"/>
    <w:rsid w:val="002A4B47"/>
    <w:rsid w:val="002A6BD6"/>
    <w:rsid w:val="002B0F74"/>
    <w:rsid w:val="002B1745"/>
    <w:rsid w:val="002B1B65"/>
    <w:rsid w:val="002B5F06"/>
    <w:rsid w:val="002B665B"/>
    <w:rsid w:val="002C1DC0"/>
    <w:rsid w:val="002C3660"/>
    <w:rsid w:val="002C4DB5"/>
    <w:rsid w:val="002C4DFB"/>
    <w:rsid w:val="002C4F77"/>
    <w:rsid w:val="002C5E19"/>
    <w:rsid w:val="002C71CB"/>
    <w:rsid w:val="002D20A6"/>
    <w:rsid w:val="002D3352"/>
    <w:rsid w:val="002D42ED"/>
    <w:rsid w:val="002D4B23"/>
    <w:rsid w:val="002D5D0D"/>
    <w:rsid w:val="002D6E04"/>
    <w:rsid w:val="002E2985"/>
    <w:rsid w:val="002E338E"/>
    <w:rsid w:val="002E48EE"/>
    <w:rsid w:val="002E78D4"/>
    <w:rsid w:val="002F10ED"/>
    <w:rsid w:val="002F2AC3"/>
    <w:rsid w:val="002F2DC2"/>
    <w:rsid w:val="003006C9"/>
    <w:rsid w:val="00301EA7"/>
    <w:rsid w:val="00304BB0"/>
    <w:rsid w:val="0030595F"/>
    <w:rsid w:val="00305CB8"/>
    <w:rsid w:val="00306680"/>
    <w:rsid w:val="00307F04"/>
    <w:rsid w:val="00310A5D"/>
    <w:rsid w:val="00311F3C"/>
    <w:rsid w:val="00312B80"/>
    <w:rsid w:val="003139CD"/>
    <w:rsid w:val="00316223"/>
    <w:rsid w:val="00317C1D"/>
    <w:rsid w:val="00320AA7"/>
    <w:rsid w:val="003215F4"/>
    <w:rsid w:val="00323F39"/>
    <w:rsid w:val="00326656"/>
    <w:rsid w:val="00327C37"/>
    <w:rsid w:val="00327D1F"/>
    <w:rsid w:val="00331552"/>
    <w:rsid w:val="00331C26"/>
    <w:rsid w:val="00340677"/>
    <w:rsid w:val="00341471"/>
    <w:rsid w:val="003426CB"/>
    <w:rsid w:val="00343271"/>
    <w:rsid w:val="003432D3"/>
    <w:rsid w:val="003434F1"/>
    <w:rsid w:val="00344E50"/>
    <w:rsid w:val="00344F6B"/>
    <w:rsid w:val="003451F6"/>
    <w:rsid w:val="00350C45"/>
    <w:rsid w:val="00351069"/>
    <w:rsid w:val="003510DF"/>
    <w:rsid w:val="00351C0D"/>
    <w:rsid w:val="003555A3"/>
    <w:rsid w:val="00356BE7"/>
    <w:rsid w:val="00360D51"/>
    <w:rsid w:val="003632F4"/>
    <w:rsid w:val="0036351E"/>
    <w:rsid w:val="003642D7"/>
    <w:rsid w:val="00367EF5"/>
    <w:rsid w:val="00370DDE"/>
    <w:rsid w:val="00371894"/>
    <w:rsid w:val="00375C23"/>
    <w:rsid w:val="00377E77"/>
    <w:rsid w:val="003803E7"/>
    <w:rsid w:val="00380595"/>
    <w:rsid w:val="00381024"/>
    <w:rsid w:val="00381437"/>
    <w:rsid w:val="00381688"/>
    <w:rsid w:val="00381C21"/>
    <w:rsid w:val="00382B62"/>
    <w:rsid w:val="00386DA1"/>
    <w:rsid w:val="00390921"/>
    <w:rsid w:val="00392034"/>
    <w:rsid w:val="003921B2"/>
    <w:rsid w:val="00394486"/>
    <w:rsid w:val="003958D0"/>
    <w:rsid w:val="00395EC7"/>
    <w:rsid w:val="00395FF6"/>
    <w:rsid w:val="003A07DB"/>
    <w:rsid w:val="003A136C"/>
    <w:rsid w:val="003A1E91"/>
    <w:rsid w:val="003A2A35"/>
    <w:rsid w:val="003A343C"/>
    <w:rsid w:val="003A3CB5"/>
    <w:rsid w:val="003A447F"/>
    <w:rsid w:val="003A4B6A"/>
    <w:rsid w:val="003A72B3"/>
    <w:rsid w:val="003A7521"/>
    <w:rsid w:val="003B00EB"/>
    <w:rsid w:val="003B127C"/>
    <w:rsid w:val="003B4A0D"/>
    <w:rsid w:val="003B7DE5"/>
    <w:rsid w:val="003C11A2"/>
    <w:rsid w:val="003C5D76"/>
    <w:rsid w:val="003D0910"/>
    <w:rsid w:val="003D302B"/>
    <w:rsid w:val="003D3938"/>
    <w:rsid w:val="003D57FB"/>
    <w:rsid w:val="003D5AFD"/>
    <w:rsid w:val="003D6E30"/>
    <w:rsid w:val="003D6F28"/>
    <w:rsid w:val="003E10F0"/>
    <w:rsid w:val="003E17DA"/>
    <w:rsid w:val="003E3091"/>
    <w:rsid w:val="003E5188"/>
    <w:rsid w:val="003E64C3"/>
    <w:rsid w:val="003F076E"/>
    <w:rsid w:val="003F1499"/>
    <w:rsid w:val="003F14C8"/>
    <w:rsid w:val="003F5B6F"/>
    <w:rsid w:val="00400012"/>
    <w:rsid w:val="0040144A"/>
    <w:rsid w:val="004016C0"/>
    <w:rsid w:val="004017C2"/>
    <w:rsid w:val="00401E10"/>
    <w:rsid w:val="00402092"/>
    <w:rsid w:val="004023E0"/>
    <w:rsid w:val="0040600E"/>
    <w:rsid w:val="004104C9"/>
    <w:rsid w:val="00410FE3"/>
    <w:rsid w:val="00412729"/>
    <w:rsid w:val="00412E64"/>
    <w:rsid w:val="00412F65"/>
    <w:rsid w:val="004134B5"/>
    <w:rsid w:val="00413D24"/>
    <w:rsid w:val="00415085"/>
    <w:rsid w:val="00415F53"/>
    <w:rsid w:val="004225CD"/>
    <w:rsid w:val="00422907"/>
    <w:rsid w:val="004271C5"/>
    <w:rsid w:val="00427842"/>
    <w:rsid w:val="004319A4"/>
    <w:rsid w:val="00432B79"/>
    <w:rsid w:val="00433856"/>
    <w:rsid w:val="00441FFF"/>
    <w:rsid w:val="00442624"/>
    <w:rsid w:val="00442C8C"/>
    <w:rsid w:val="00443AE4"/>
    <w:rsid w:val="00443E90"/>
    <w:rsid w:val="00444715"/>
    <w:rsid w:val="00445300"/>
    <w:rsid w:val="00445A5E"/>
    <w:rsid w:val="00445C31"/>
    <w:rsid w:val="00447E07"/>
    <w:rsid w:val="0045046C"/>
    <w:rsid w:val="00453139"/>
    <w:rsid w:val="00454873"/>
    <w:rsid w:val="004551B6"/>
    <w:rsid w:val="00455D50"/>
    <w:rsid w:val="004561F6"/>
    <w:rsid w:val="00456B48"/>
    <w:rsid w:val="00456DEC"/>
    <w:rsid w:val="00457FB6"/>
    <w:rsid w:val="00461EE0"/>
    <w:rsid w:val="00467F1B"/>
    <w:rsid w:val="00472DCD"/>
    <w:rsid w:val="00473974"/>
    <w:rsid w:val="00474D59"/>
    <w:rsid w:val="0047671D"/>
    <w:rsid w:val="00486CC8"/>
    <w:rsid w:val="004870F4"/>
    <w:rsid w:val="004901E9"/>
    <w:rsid w:val="00490624"/>
    <w:rsid w:val="00490E3F"/>
    <w:rsid w:val="004934CC"/>
    <w:rsid w:val="00493EAB"/>
    <w:rsid w:val="00495C4D"/>
    <w:rsid w:val="00496373"/>
    <w:rsid w:val="00496434"/>
    <w:rsid w:val="004974DD"/>
    <w:rsid w:val="004A169B"/>
    <w:rsid w:val="004A4B02"/>
    <w:rsid w:val="004A5FCA"/>
    <w:rsid w:val="004A6992"/>
    <w:rsid w:val="004A71ED"/>
    <w:rsid w:val="004A78A8"/>
    <w:rsid w:val="004B31EF"/>
    <w:rsid w:val="004B6A7E"/>
    <w:rsid w:val="004B7F99"/>
    <w:rsid w:val="004C1A8B"/>
    <w:rsid w:val="004C1BBB"/>
    <w:rsid w:val="004C4141"/>
    <w:rsid w:val="004C414C"/>
    <w:rsid w:val="004C4C08"/>
    <w:rsid w:val="004C53E2"/>
    <w:rsid w:val="004C65E9"/>
    <w:rsid w:val="004C7E0E"/>
    <w:rsid w:val="004D0509"/>
    <w:rsid w:val="004E1758"/>
    <w:rsid w:val="004E323B"/>
    <w:rsid w:val="004E4C04"/>
    <w:rsid w:val="004E5790"/>
    <w:rsid w:val="004E7429"/>
    <w:rsid w:val="004F4998"/>
    <w:rsid w:val="004F4C38"/>
    <w:rsid w:val="004F54D4"/>
    <w:rsid w:val="004F5777"/>
    <w:rsid w:val="00500CD8"/>
    <w:rsid w:val="0050146B"/>
    <w:rsid w:val="00504072"/>
    <w:rsid w:val="0050501A"/>
    <w:rsid w:val="005052CB"/>
    <w:rsid w:val="00511C4B"/>
    <w:rsid w:val="00513771"/>
    <w:rsid w:val="00513915"/>
    <w:rsid w:val="00514469"/>
    <w:rsid w:val="0051525C"/>
    <w:rsid w:val="00515614"/>
    <w:rsid w:val="0051737B"/>
    <w:rsid w:val="00517778"/>
    <w:rsid w:val="0052101F"/>
    <w:rsid w:val="00522F36"/>
    <w:rsid w:val="0052490C"/>
    <w:rsid w:val="00524FB6"/>
    <w:rsid w:val="0052569F"/>
    <w:rsid w:val="00525D8A"/>
    <w:rsid w:val="00526C11"/>
    <w:rsid w:val="005276A3"/>
    <w:rsid w:val="00530C79"/>
    <w:rsid w:val="00534E49"/>
    <w:rsid w:val="0053579D"/>
    <w:rsid w:val="00535B98"/>
    <w:rsid w:val="00535BA5"/>
    <w:rsid w:val="005408E0"/>
    <w:rsid w:val="00540CA4"/>
    <w:rsid w:val="00541487"/>
    <w:rsid w:val="00541585"/>
    <w:rsid w:val="005418F0"/>
    <w:rsid w:val="0054534E"/>
    <w:rsid w:val="00547975"/>
    <w:rsid w:val="00552F33"/>
    <w:rsid w:val="0055335F"/>
    <w:rsid w:val="0055398B"/>
    <w:rsid w:val="0055406D"/>
    <w:rsid w:val="00554A4B"/>
    <w:rsid w:val="005558B6"/>
    <w:rsid w:val="00564C20"/>
    <w:rsid w:val="00573603"/>
    <w:rsid w:val="0057577F"/>
    <w:rsid w:val="00575D45"/>
    <w:rsid w:val="00575E84"/>
    <w:rsid w:val="005761F0"/>
    <w:rsid w:val="005765E0"/>
    <w:rsid w:val="00576DA3"/>
    <w:rsid w:val="00577CDD"/>
    <w:rsid w:val="00580360"/>
    <w:rsid w:val="005828B7"/>
    <w:rsid w:val="00582CB4"/>
    <w:rsid w:val="00583855"/>
    <w:rsid w:val="00585D36"/>
    <w:rsid w:val="005913A6"/>
    <w:rsid w:val="005938BE"/>
    <w:rsid w:val="00594AD3"/>
    <w:rsid w:val="00595545"/>
    <w:rsid w:val="00596C6D"/>
    <w:rsid w:val="00597694"/>
    <w:rsid w:val="0059775F"/>
    <w:rsid w:val="005A1A68"/>
    <w:rsid w:val="005A2129"/>
    <w:rsid w:val="005A3407"/>
    <w:rsid w:val="005A3983"/>
    <w:rsid w:val="005A6FD5"/>
    <w:rsid w:val="005A75E7"/>
    <w:rsid w:val="005A7E5B"/>
    <w:rsid w:val="005B0E47"/>
    <w:rsid w:val="005B0E6E"/>
    <w:rsid w:val="005B3198"/>
    <w:rsid w:val="005B45E5"/>
    <w:rsid w:val="005B62B9"/>
    <w:rsid w:val="005B7158"/>
    <w:rsid w:val="005C079C"/>
    <w:rsid w:val="005C1A1E"/>
    <w:rsid w:val="005C5A49"/>
    <w:rsid w:val="005C5AA3"/>
    <w:rsid w:val="005C6A89"/>
    <w:rsid w:val="005C79EE"/>
    <w:rsid w:val="005D034E"/>
    <w:rsid w:val="005D04FD"/>
    <w:rsid w:val="005D12DB"/>
    <w:rsid w:val="005D2252"/>
    <w:rsid w:val="005D26E5"/>
    <w:rsid w:val="005D4BEE"/>
    <w:rsid w:val="005D69ED"/>
    <w:rsid w:val="005D7C0C"/>
    <w:rsid w:val="005E1A9C"/>
    <w:rsid w:val="005E219F"/>
    <w:rsid w:val="005E3634"/>
    <w:rsid w:val="005E379F"/>
    <w:rsid w:val="005E555C"/>
    <w:rsid w:val="005E57E3"/>
    <w:rsid w:val="005F29C1"/>
    <w:rsid w:val="005F4F09"/>
    <w:rsid w:val="005F5C4E"/>
    <w:rsid w:val="00600F7F"/>
    <w:rsid w:val="00601D6F"/>
    <w:rsid w:val="006020F3"/>
    <w:rsid w:val="00602774"/>
    <w:rsid w:val="00602A4F"/>
    <w:rsid w:val="00603938"/>
    <w:rsid w:val="0060422D"/>
    <w:rsid w:val="00605729"/>
    <w:rsid w:val="00605EDA"/>
    <w:rsid w:val="00607845"/>
    <w:rsid w:val="00607ABE"/>
    <w:rsid w:val="00611FBF"/>
    <w:rsid w:val="00615553"/>
    <w:rsid w:val="006164E2"/>
    <w:rsid w:val="00617E71"/>
    <w:rsid w:val="00620100"/>
    <w:rsid w:val="00620801"/>
    <w:rsid w:val="0062336E"/>
    <w:rsid w:val="00627FAA"/>
    <w:rsid w:val="00634B99"/>
    <w:rsid w:val="00634F87"/>
    <w:rsid w:val="00636E6B"/>
    <w:rsid w:val="00640E18"/>
    <w:rsid w:val="006453BA"/>
    <w:rsid w:val="006460CA"/>
    <w:rsid w:val="00646A3F"/>
    <w:rsid w:val="00647B14"/>
    <w:rsid w:val="00653BE8"/>
    <w:rsid w:val="00653D96"/>
    <w:rsid w:val="00655B3C"/>
    <w:rsid w:val="00657F55"/>
    <w:rsid w:val="00660A42"/>
    <w:rsid w:val="00660D31"/>
    <w:rsid w:val="00660E18"/>
    <w:rsid w:val="00661C4F"/>
    <w:rsid w:val="00663AC1"/>
    <w:rsid w:val="00666EBB"/>
    <w:rsid w:val="006704CA"/>
    <w:rsid w:val="00672E1C"/>
    <w:rsid w:val="00673320"/>
    <w:rsid w:val="006751B3"/>
    <w:rsid w:val="00676F37"/>
    <w:rsid w:val="00680436"/>
    <w:rsid w:val="0068226A"/>
    <w:rsid w:val="00683D7B"/>
    <w:rsid w:val="00684121"/>
    <w:rsid w:val="006842CF"/>
    <w:rsid w:val="00684780"/>
    <w:rsid w:val="00690115"/>
    <w:rsid w:val="00690221"/>
    <w:rsid w:val="00691F37"/>
    <w:rsid w:val="00693A97"/>
    <w:rsid w:val="006953E2"/>
    <w:rsid w:val="006962D5"/>
    <w:rsid w:val="006973DC"/>
    <w:rsid w:val="006A0BC9"/>
    <w:rsid w:val="006A1945"/>
    <w:rsid w:val="006A4AD3"/>
    <w:rsid w:val="006A7593"/>
    <w:rsid w:val="006B0676"/>
    <w:rsid w:val="006B14B0"/>
    <w:rsid w:val="006B37B6"/>
    <w:rsid w:val="006B38EA"/>
    <w:rsid w:val="006B52B9"/>
    <w:rsid w:val="006C07B6"/>
    <w:rsid w:val="006C0F4D"/>
    <w:rsid w:val="006C512A"/>
    <w:rsid w:val="006C6324"/>
    <w:rsid w:val="006C64B2"/>
    <w:rsid w:val="006C6EBD"/>
    <w:rsid w:val="006D04BA"/>
    <w:rsid w:val="006D2571"/>
    <w:rsid w:val="006D402F"/>
    <w:rsid w:val="006D44D1"/>
    <w:rsid w:val="006D4D8D"/>
    <w:rsid w:val="006D69E1"/>
    <w:rsid w:val="006D7196"/>
    <w:rsid w:val="006D78A8"/>
    <w:rsid w:val="006E303F"/>
    <w:rsid w:val="006E60F7"/>
    <w:rsid w:val="006E6C93"/>
    <w:rsid w:val="006F155F"/>
    <w:rsid w:val="006F35EF"/>
    <w:rsid w:val="006F60FC"/>
    <w:rsid w:val="006F62CB"/>
    <w:rsid w:val="00702D61"/>
    <w:rsid w:val="00703F41"/>
    <w:rsid w:val="00704344"/>
    <w:rsid w:val="007078B3"/>
    <w:rsid w:val="00710AB2"/>
    <w:rsid w:val="00711396"/>
    <w:rsid w:val="00711AF7"/>
    <w:rsid w:val="00711B68"/>
    <w:rsid w:val="00712E01"/>
    <w:rsid w:val="0071447E"/>
    <w:rsid w:val="007153A8"/>
    <w:rsid w:val="007155A9"/>
    <w:rsid w:val="00717038"/>
    <w:rsid w:val="00717A97"/>
    <w:rsid w:val="00717E55"/>
    <w:rsid w:val="0072400C"/>
    <w:rsid w:val="007253CF"/>
    <w:rsid w:val="007267F8"/>
    <w:rsid w:val="007276C6"/>
    <w:rsid w:val="00727AB0"/>
    <w:rsid w:val="00727C17"/>
    <w:rsid w:val="00730FCC"/>
    <w:rsid w:val="00731E57"/>
    <w:rsid w:val="00732A11"/>
    <w:rsid w:val="00736112"/>
    <w:rsid w:val="007363DD"/>
    <w:rsid w:val="00736F76"/>
    <w:rsid w:val="00737BF1"/>
    <w:rsid w:val="00737D4F"/>
    <w:rsid w:val="00737E3C"/>
    <w:rsid w:val="007424DE"/>
    <w:rsid w:val="007427F0"/>
    <w:rsid w:val="007451F1"/>
    <w:rsid w:val="00745ABB"/>
    <w:rsid w:val="00745B40"/>
    <w:rsid w:val="007461C6"/>
    <w:rsid w:val="0074651A"/>
    <w:rsid w:val="0074673A"/>
    <w:rsid w:val="00751D68"/>
    <w:rsid w:val="00751F3C"/>
    <w:rsid w:val="007538BE"/>
    <w:rsid w:val="00753BA4"/>
    <w:rsid w:val="0075429C"/>
    <w:rsid w:val="007544FB"/>
    <w:rsid w:val="00755C46"/>
    <w:rsid w:val="00755E83"/>
    <w:rsid w:val="00755EB8"/>
    <w:rsid w:val="007561BD"/>
    <w:rsid w:val="007569DB"/>
    <w:rsid w:val="00760588"/>
    <w:rsid w:val="00761FE8"/>
    <w:rsid w:val="00763810"/>
    <w:rsid w:val="00767EE0"/>
    <w:rsid w:val="00772E3B"/>
    <w:rsid w:val="0077391A"/>
    <w:rsid w:val="00774A8B"/>
    <w:rsid w:val="00775237"/>
    <w:rsid w:val="00776961"/>
    <w:rsid w:val="00780E76"/>
    <w:rsid w:val="007819C0"/>
    <w:rsid w:val="00791957"/>
    <w:rsid w:val="00793444"/>
    <w:rsid w:val="0079549C"/>
    <w:rsid w:val="007A015A"/>
    <w:rsid w:val="007A0A79"/>
    <w:rsid w:val="007A17B2"/>
    <w:rsid w:val="007A4F1A"/>
    <w:rsid w:val="007A52A8"/>
    <w:rsid w:val="007A56F5"/>
    <w:rsid w:val="007A62BD"/>
    <w:rsid w:val="007B0299"/>
    <w:rsid w:val="007B05FC"/>
    <w:rsid w:val="007B0EFA"/>
    <w:rsid w:val="007B154F"/>
    <w:rsid w:val="007B1872"/>
    <w:rsid w:val="007B29BF"/>
    <w:rsid w:val="007B32AC"/>
    <w:rsid w:val="007B4FF8"/>
    <w:rsid w:val="007B51DE"/>
    <w:rsid w:val="007B69BF"/>
    <w:rsid w:val="007C1F23"/>
    <w:rsid w:val="007C2643"/>
    <w:rsid w:val="007C3E5E"/>
    <w:rsid w:val="007C4730"/>
    <w:rsid w:val="007C4CEC"/>
    <w:rsid w:val="007C634D"/>
    <w:rsid w:val="007C664F"/>
    <w:rsid w:val="007D0A87"/>
    <w:rsid w:val="007D0C40"/>
    <w:rsid w:val="007D2918"/>
    <w:rsid w:val="007D2F9B"/>
    <w:rsid w:val="007D2FFA"/>
    <w:rsid w:val="007D3078"/>
    <w:rsid w:val="007D362E"/>
    <w:rsid w:val="007D4582"/>
    <w:rsid w:val="007E7246"/>
    <w:rsid w:val="007F203D"/>
    <w:rsid w:val="007F223E"/>
    <w:rsid w:val="007F5344"/>
    <w:rsid w:val="007F5FCB"/>
    <w:rsid w:val="007F6F7B"/>
    <w:rsid w:val="007F7C19"/>
    <w:rsid w:val="00801558"/>
    <w:rsid w:val="00801573"/>
    <w:rsid w:val="0080171E"/>
    <w:rsid w:val="00801EE8"/>
    <w:rsid w:val="00802DFB"/>
    <w:rsid w:val="008033F7"/>
    <w:rsid w:val="00803C83"/>
    <w:rsid w:val="00804610"/>
    <w:rsid w:val="00804769"/>
    <w:rsid w:val="00805DAC"/>
    <w:rsid w:val="00805DF0"/>
    <w:rsid w:val="00806FA6"/>
    <w:rsid w:val="008106E2"/>
    <w:rsid w:val="00814565"/>
    <w:rsid w:val="008155DA"/>
    <w:rsid w:val="00817A0E"/>
    <w:rsid w:val="00821B70"/>
    <w:rsid w:val="008226A6"/>
    <w:rsid w:val="00822D9E"/>
    <w:rsid w:val="0082300D"/>
    <w:rsid w:val="00825797"/>
    <w:rsid w:val="00825A6E"/>
    <w:rsid w:val="00825A86"/>
    <w:rsid w:val="00831DB9"/>
    <w:rsid w:val="00831EE0"/>
    <w:rsid w:val="008337A0"/>
    <w:rsid w:val="008339FA"/>
    <w:rsid w:val="00836207"/>
    <w:rsid w:val="008374B7"/>
    <w:rsid w:val="00841D82"/>
    <w:rsid w:val="00844A28"/>
    <w:rsid w:val="008451A1"/>
    <w:rsid w:val="00851AB0"/>
    <w:rsid w:val="00851C50"/>
    <w:rsid w:val="00857DD1"/>
    <w:rsid w:val="00857DEB"/>
    <w:rsid w:val="008601EF"/>
    <w:rsid w:val="00862096"/>
    <w:rsid w:val="008623A2"/>
    <w:rsid w:val="0086552A"/>
    <w:rsid w:val="0086608B"/>
    <w:rsid w:val="00866AE5"/>
    <w:rsid w:val="00867EDB"/>
    <w:rsid w:val="00867F44"/>
    <w:rsid w:val="008703A0"/>
    <w:rsid w:val="00871299"/>
    <w:rsid w:val="00873094"/>
    <w:rsid w:val="0087363E"/>
    <w:rsid w:val="0087450D"/>
    <w:rsid w:val="008749D1"/>
    <w:rsid w:val="00874D04"/>
    <w:rsid w:val="00875B59"/>
    <w:rsid w:val="0087749C"/>
    <w:rsid w:val="00877576"/>
    <w:rsid w:val="008776D5"/>
    <w:rsid w:val="0088175A"/>
    <w:rsid w:val="00883006"/>
    <w:rsid w:val="008850E4"/>
    <w:rsid w:val="00885383"/>
    <w:rsid w:val="0089250D"/>
    <w:rsid w:val="0089336E"/>
    <w:rsid w:val="008933FB"/>
    <w:rsid w:val="008935AB"/>
    <w:rsid w:val="00895F39"/>
    <w:rsid w:val="008A3B48"/>
    <w:rsid w:val="008A40C0"/>
    <w:rsid w:val="008A6032"/>
    <w:rsid w:val="008A65FF"/>
    <w:rsid w:val="008A716B"/>
    <w:rsid w:val="008A7606"/>
    <w:rsid w:val="008B052D"/>
    <w:rsid w:val="008B0A14"/>
    <w:rsid w:val="008B1D10"/>
    <w:rsid w:val="008B6C0A"/>
    <w:rsid w:val="008C10FA"/>
    <w:rsid w:val="008C734D"/>
    <w:rsid w:val="008D07B7"/>
    <w:rsid w:val="008D26BB"/>
    <w:rsid w:val="008D4C87"/>
    <w:rsid w:val="008D55F8"/>
    <w:rsid w:val="008D6775"/>
    <w:rsid w:val="008D73FF"/>
    <w:rsid w:val="008E0A8A"/>
    <w:rsid w:val="008E4832"/>
    <w:rsid w:val="008E7E29"/>
    <w:rsid w:val="008F036D"/>
    <w:rsid w:val="008F25FF"/>
    <w:rsid w:val="008F43C5"/>
    <w:rsid w:val="008F4DDA"/>
    <w:rsid w:val="008F6461"/>
    <w:rsid w:val="008F647F"/>
    <w:rsid w:val="008F72FE"/>
    <w:rsid w:val="009017FA"/>
    <w:rsid w:val="00901D46"/>
    <w:rsid w:val="0090466E"/>
    <w:rsid w:val="00904BEA"/>
    <w:rsid w:val="00905E0A"/>
    <w:rsid w:val="00906407"/>
    <w:rsid w:val="0091047B"/>
    <w:rsid w:val="0091145A"/>
    <w:rsid w:val="00914242"/>
    <w:rsid w:val="00914AAE"/>
    <w:rsid w:val="00915B92"/>
    <w:rsid w:val="009164C4"/>
    <w:rsid w:val="009171BF"/>
    <w:rsid w:val="0091751A"/>
    <w:rsid w:val="00917575"/>
    <w:rsid w:val="00917BA8"/>
    <w:rsid w:val="0092253E"/>
    <w:rsid w:val="009248D7"/>
    <w:rsid w:val="00927DD3"/>
    <w:rsid w:val="00927F68"/>
    <w:rsid w:val="00930784"/>
    <w:rsid w:val="00930D10"/>
    <w:rsid w:val="00931838"/>
    <w:rsid w:val="00932AD9"/>
    <w:rsid w:val="00934F1F"/>
    <w:rsid w:val="00936675"/>
    <w:rsid w:val="00945E99"/>
    <w:rsid w:val="00946FA5"/>
    <w:rsid w:val="00946FD8"/>
    <w:rsid w:val="00947062"/>
    <w:rsid w:val="00947DBF"/>
    <w:rsid w:val="00951133"/>
    <w:rsid w:val="00951AFF"/>
    <w:rsid w:val="009539E3"/>
    <w:rsid w:val="00954169"/>
    <w:rsid w:val="009543EC"/>
    <w:rsid w:val="0095649A"/>
    <w:rsid w:val="00956570"/>
    <w:rsid w:val="009577D3"/>
    <w:rsid w:val="00961928"/>
    <w:rsid w:val="009630F4"/>
    <w:rsid w:val="00963B9D"/>
    <w:rsid w:val="00970AB8"/>
    <w:rsid w:val="00971368"/>
    <w:rsid w:val="00973567"/>
    <w:rsid w:val="00973759"/>
    <w:rsid w:val="00974640"/>
    <w:rsid w:val="00975ED1"/>
    <w:rsid w:val="00976863"/>
    <w:rsid w:val="00977C25"/>
    <w:rsid w:val="00980311"/>
    <w:rsid w:val="00980507"/>
    <w:rsid w:val="0098292F"/>
    <w:rsid w:val="009830E4"/>
    <w:rsid w:val="00985B3F"/>
    <w:rsid w:val="00987221"/>
    <w:rsid w:val="009879F3"/>
    <w:rsid w:val="00993730"/>
    <w:rsid w:val="009943DC"/>
    <w:rsid w:val="009951B4"/>
    <w:rsid w:val="00995D5C"/>
    <w:rsid w:val="009A34CD"/>
    <w:rsid w:val="009A4153"/>
    <w:rsid w:val="009A527D"/>
    <w:rsid w:val="009A56C6"/>
    <w:rsid w:val="009B15F0"/>
    <w:rsid w:val="009B1C00"/>
    <w:rsid w:val="009B2877"/>
    <w:rsid w:val="009B28FA"/>
    <w:rsid w:val="009B2D66"/>
    <w:rsid w:val="009B30B5"/>
    <w:rsid w:val="009B54D0"/>
    <w:rsid w:val="009B603F"/>
    <w:rsid w:val="009B6B54"/>
    <w:rsid w:val="009B71F8"/>
    <w:rsid w:val="009B738B"/>
    <w:rsid w:val="009C258A"/>
    <w:rsid w:val="009C39D7"/>
    <w:rsid w:val="009C4950"/>
    <w:rsid w:val="009C5027"/>
    <w:rsid w:val="009C5891"/>
    <w:rsid w:val="009D0D15"/>
    <w:rsid w:val="009D12F5"/>
    <w:rsid w:val="009D1505"/>
    <w:rsid w:val="009D20EC"/>
    <w:rsid w:val="009D3BBA"/>
    <w:rsid w:val="009D4E70"/>
    <w:rsid w:val="009D7EC2"/>
    <w:rsid w:val="009E0BF2"/>
    <w:rsid w:val="009E1639"/>
    <w:rsid w:val="009E24E2"/>
    <w:rsid w:val="009E2667"/>
    <w:rsid w:val="009E38C9"/>
    <w:rsid w:val="009E39F9"/>
    <w:rsid w:val="009E4A84"/>
    <w:rsid w:val="009E4ABA"/>
    <w:rsid w:val="009E5777"/>
    <w:rsid w:val="009E63D5"/>
    <w:rsid w:val="009E7EF2"/>
    <w:rsid w:val="009F072B"/>
    <w:rsid w:val="009F1E83"/>
    <w:rsid w:val="009F21C0"/>
    <w:rsid w:val="009F248B"/>
    <w:rsid w:val="009F2933"/>
    <w:rsid w:val="009F4592"/>
    <w:rsid w:val="009F6913"/>
    <w:rsid w:val="009F79BB"/>
    <w:rsid w:val="00A0262B"/>
    <w:rsid w:val="00A02867"/>
    <w:rsid w:val="00A0392E"/>
    <w:rsid w:val="00A03EF6"/>
    <w:rsid w:val="00A10F53"/>
    <w:rsid w:val="00A113D9"/>
    <w:rsid w:val="00A1335C"/>
    <w:rsid w:val="00A15FE4"/>
    <w:rsid w:val="00A16CD3"/>
    <w:rsid w:val="00A1782F"/>
    <w:rsid w:val="00A20857"/>
    <w:rsid w:val="00A21BE5"/>
    <w:rsid w:val="00A24E31"/>
    <w:rsid w:val="00A24E47"/>
    <w:rsid w:val="00A30D8D"/>
    <w:rsid w:val="00A3199F"/>
    <w:rsid w:val="00A324AB"/>
    <w:rsid w:val="00A32574"/>
    <w:rsid w:val="00A3277E"/>
    <w:rsid w:val="00A33050"/>
    <w:rsid w:val="00A3364A"/>
    <w:rsid w:val="00A34256"/>
    <w:rsid w:val="00A34EA9"/>
    <w:rsid w:val="00A35291"/>
    <w:rsid w:val="00A359B4"/>
    <w:rsid w:val="00A41498"/>
    <w:rsid w:val="00A43B77"/>
    <w:rsid w:val="00A45A50"/>
    <w:rsid w:val="00A45E36"/>
    <w:rsid w:val="00A47238"/>
    <w:rsid w:val="00A51B16"/>
    <w:rsid w:val="00A52D35"/>
    <w:rsid w:val="00A54A5C"/>
    <w:rsid w:val="00A557DF"/>
    <w:rsid w:val="00A63B21"/>
    <w:rsid w:val="00A63E69"/>
    <w:rsid w:val="00A6462A"/>
    <w:rsid w:val="00A712C3"/>
    <w:rsid w:val="00A717A1"/>
    <w:rsid w:val="00A759FD"/>
    <w:rsid w:val="00A75E56"/>
    <w:rsid w:val="00A76E4E"/>
    <w:rsid w:val="00A8036E"/>
    <w:rsid w:val="00A8137B"/>
    <w:rsid w:val="00A83F94"/>
    <w:rsid w:val="00A90327"/>
    <w:rsid w:val="00A906EB"/>
    <w:rsid w:val="00A91600"/>
    <w:rsid w:val="00A93079"/>
    <w:rsid w:val="00A93FEA"/>
    <w:rsid w:val="00A95309"/>
    <w:rsid w:val="00A95F16"/>
    <w:rsid w:val="00A96A17"/>
    <w:rsid w:val="00A97853"/>
    <w:rsid w:val="00AA0416"/>
    <w:rsid w:val="00AA1FF0"/>
    <w:rsid w:val="00AA2A9B"/>
    <w:rsid w:val="00AA30CE"/>
    <w:rsid w:val="00AA560E"/>
    <w:rsid w:val="00AA5EA6"/>
    <w:rsid w:val="00AA6618"/>
    <w:rsid w:val="00AA6EA7"/>
    <w:rsid w:val="00AA7472"/>
    <w:rsid w:val="00AA7AD9"/>
    <w:rsid w:val="00AB2240"/>
    <w:rsid w:val="00AB2F8F"/>
    <w:rsid w:val="00AB7AA1"/>
    <w:rsid w:val="00AC26B9"/>
    <w:rsid w:val="00AC395D"/>
    <w:rsid w:val="00AC3F8B"/>
    <w:rsid w:val="00AC5637"/>
    <w:rsid w:val="00AC65DC"/>
    <w:rsid w:val="00AC78DD"/>
    <w:rsid w:val="00AD0313"/>
    <w:rsid w:val="00AD1436"/>
    <w:rsid w:val="00AD15E1"/>
    <w:rsid w:val="00AD2C60"/>
    <w:rsid w:val="00AD59D0"/>
    <w:rsid w:val="00AD6BED"/>
    <w:rsid w:val="00AD7BD4"/>
    <w:rsid w:val="00AE28A7"/>
    <w:rsid w:val="00AE29B7"/>
    <w:rsid w:val="00AE3E96"/>
    <w:rsid w:val="00AE5DB6"/>
    <w:rsid w:val="00AF00D4"/>
    <w:rsid w:val="00AF0335"/>
    <w:rsid w:val="00AF0386"/>
    <w:rsid w:val="00AF0B9A"/>
    <w:rsid w:val="00AF3CB3"/>
    <w:rsid w:val="00AF5646"/>
    <w:rsid w:val="00AF7A20"/>
    <w:rsid w:val="00B0177A"/>
    <w:rsid w:val="00B02DF0"/>
    <w:rsid w:val="00B04AE4"/>
    <w:rsid w:val="00B04F32"/>
    <w:rsid w:val="00B06473"/>
    <w:rsid w:val="00B06FE4"/>
    <w:rsid w:val="00B1171C"/>
    <w:rsid w:val="00B123E4"/>
    <w:rsid w:val="00B14E9F"/>
    <w:rsid w:val="00B15109"/>
    <w:rsid w:val="00B15B2E"/>
    <w:rsid w:val="00B1720D"/>
    <w:rsid w:val="00B20499"/>
    <w:rsid w:val="00B20D7A"/>
    <w:rsid w:val="00B22EC6"/>
    <w:rsid w:val="00B24F88"/>
    <w:rsid w:val="00B24FE3"/>
    <w:rsid w:val="00B27278"/>
    <w:rsid w:val="00B31038"/>
    <w:rsid w:val="00B33FB3"/>
    <w:rsid w:val="00B34B5D"/>
    <w:rsid w:val="00B3596C"/>
    <w:rsid w:val="00B37060"/>
    <w:rsid w:val="00B430BD"/>
    <w:rsid w:val="00B43754"/>
    <w:rsid w:val="00B44D15"/>
    <w:rsid w:val="00B4616D"/>
    <w:rsid w:val="00B46762"/>
    <w:rsid w:val="00B5064D"/>
    <w:rsid w:val="00B566D2"/>
    <w:rsid w:val="00B60001"/>
    <w:rsid w:val="00B605E3"/>
    <w:rsid w:val="00B60704"/>
    <w:rsid w:val="00B611DD"/>
    <w:rsid w:val="00B6238C"/>
    <w:rsid w:val="00B62657"/>
    <w:rsid w:val="00B6550E"/>
    <w:rsid w:val="00B6559A"/>
    <w:rsid w:val="00B65D04"/>
    <w:rsid w:val="00B65D7A"/>
    <w:rsid w:val="00B72090"/>
    <w:rsid w:val="00B72A7D"/>
    <w:rsid w:val="00B73067"/>
    <w:rsid w:val="00B73993"/>
    <w:rsid w:val="00B749A0"/>
    <w:rsid w:val="00B74D77"/>
    <w:rsid w:val="00B75A67"/>
    <w:rsid w:val="00B76364"/>
    <w:rsid w:val="00B76B33"/>
    <w:rsid w:val="00B8111F"/>
    <w:rsid w:val="00B81EA2"/>
    <w:rsid w:val="00B85157"/>
    <w:rsid w:val="00B864B2"/>
    <w:rsid w:val="00B87C52"/>
    <w:rsid w:val="00B92235"/>
    <w:rsid w:val="00B93F42"/>
    <w:rsid w:val="00BA0928"/>
    <w:rsid w:val="00BA142C"/>
    <w:rsid w:val="00BA5549"/>
    <w:rsid w:val="00BA625C"/>
    <w:rsid w:val="00BA7369"/>
    <w:rsid w:val="00BA7C8C"/>
    <w:rsid w:val="00BB0EFF"/>
    <w:rsid w:val="00BB578D"/>
    <w:rsid w:val="00BB6267"/>
    <w:rsid w:val="00BC01FE"/>
    <w:rsid w:val="00BC04BB"/>
    <w:rsid w:val="00BC1E40"/>
    <w:rsid w:val="00BC2970"/>
    <w:rsid w:val="00BC3162"/>
    <w:rsid w:val="00BC362E"/>
    <w:rsid w:val="00BC3F38"/>
    <w:rsid w:val="00BC5CB1"/>
    <w:rsid w:val="00BC6F37"/>
    <w:rsid w:val="00BC7C40"/>
    <w:rsid w:val="00BD0987"/>
    <w:rsid w:val="00BD1254"/>
    <w:rsid w:val="00BD1274"/>
    <w:rsid w:val="00BD612D"/>
    <w:rsid w:val="00BD69A0"/>
    <w:rsid w:val="00BD6E60"/>
    <w:rsid w:val="00BD769F"/>
    <w:rsid w:val="00BD7F98"/>
    <w:rsid w:val="00BE18BF"/>
    <w:rsid w:val="00BE1EDA"/>
    <w:rsid w:val="00BE3637"/>
    <w:rsid w:val="00BE4A63"/>
    <w:rsid w:val="00BE5246"/>
    <w:rsid w:val="00BE65B7"/>
    <w:rsid w:val="00BE737B"/>
    <w:rsid w:val="00BE7EBD"/>
    <w:rsid w:val="00BF0959"/>
    <w:rsid w:val="00BF10DE"/>
    <w:rsid w:val="00BF2184"/>
    <w:rsid w:val="00BF5813"/>
    <w:rsid w:val="00BF67D8"/>
    <w:rsid w:val="00BF68B5"/>
    <w:rsid w:val="00BF6E22"/>
    <w:rsid w:val="00C00ACB"/>
    <w:rsid w:val="00C01494"/>
    <w:rsid w:val="00C01A1A"/>
    <w:rsid w:val="00C01A5C"/>
    <w:rsid w:val="00C03FA4"/>
    <w:rsid w:val="00C04733"/>
    <w:rsid w:val="00C051D5"/>
    <w:rsid w:val="00C0573E"/>
    <w:rsid w:val="00C0588C"/>
    <w:rsid w:val="00C072AC"/>
    <w:rsid w:val="00C1061C"/>
    <w:rsid w:val="00C11EC9"/>
    <w:rsid w:val="00C121FD"/>
    <w:rsid w:val="00C13053"/>
    <w:rsid w:val="00C15972"/>
    <w:rsid w:val="00C21D1D"/>
    <w:rsid w:val="00C22E79"/>
    <w:rsid w:val="00C26813"/>
    <w:rsid w:val="00C32995"/>
    <w:rsid w:val="00C33206"/>
    <w:rsid w:val="00C34057"/>
    <w:rsid w:val="00C362BD"/>
    <w:rsid w:val="00C36F4D"/>
    <w:rsid w:val="00C3712A"/>
    <w:rsid w:val="00C43CCC"/>
    <w:rsid w:val="00C4406C"/>
    <w:rsid w:val="00C447CE"/>
    <w:rsid w:val="00C461F8"/>
    <w:rsid w:val="00C4651F"/>
    <w:rsid w:val="00C51145"/>
    <w:rsid w:val="00C511BF"/>
    <w:rsid w:val="00C52D2F"/>
    <w:rsid w:val="00C5323F"/>
    <w:rsid w:val="00C5450A"/>
    <w:rsid w:val="00C54720"/>
    <w:rsid w:val="00C55DDE"/>
    <w:rsid w:val="00C56ADB"/>
    <w:rsid w:val="00C5784C"/>
    <w:rsid w:val="00C607B2"/>
    <w:rsid w:val="00C608EE"/>
    <w:rsid w:val="00C60DEB"/>
    <w:rsid w:val="00C615DA"/>
    <w:rsid w:val="00C61F1D"/>
    <w:rsid w:val="00C656E6"/>
    <w:rsid w:val="00C661D6"/>
    <w:rsid w:val="00C66901"/>
    <w:rsid w:val="00C6691A"/>
    <w:rsid w:val="00C70BD3"/>
    <w:rsid w:val="00C710F6"/>
    <w:rsid w:val="00C7186F"/>
    <w:rsid w:val="00C72668"/>
    <w:rsid w:val="00C761B8"/>
    <w:rsid w:val="00C774CF"/>
    <w:rsid w:val="00C80A18"/>
    <w:rsid w:val="00C815BB"/>
    <w:rsid w:val="00C83BA6"/>
    <w:rsid w:val="00C84350"/>
    <w:rsid w:val="00C852B5"/>
    <w:rsid w:val="00C855D0"/>
    <w:rsid w:val="00C85F76"/>
    <w:rsid w:val="00C86992"/>
    <w:rsid w:val="00C91556"/>
    <w:rsid w:val="00C92F39"/>
    <w:rsid w:val="00C93D6C"/>
    <w:rsid w:val="00C9412F"/>
    <w:rsid w:val="00C941F5"/>
    <w:rsid w:val="00C9508F"/>
    <w:rsid w:val="00C96ECA"/>
    <w:rsid w:val="00C970FE"/>
    <w:rsid w:val="00C978D4"/>
    <w:rsid w:val="00CA3E81"/>
    <w:rsid w:val="00CA5730"/>
    <w:rsid w:val="00CA5B16"/>
    <w:rsid w:val="00CA6203"/>
    <w:rsid w:val="00CA6FD8"/>
    <w:rsid w:val="00CB027F"/>
    <w:rsid w:val="00CB02E4"/>
    <w:rsid w:val="00CB0A06"/>
    <w:rsid w:val="00CB20AB"/>
    <w:rsid w:val="00CB379D"/>
    <w:rsid w:val="00CB3A13"/>
    <w:rsid w:val="00CB5DF8"/>
    <w:rsid w:val="00CB5FAB"/>
    <w:rsid w:val="00CB66C9"/>
    <w:rsid w:val="00CB7D88"/>
    <w:rsid w:val="00CC0B51"/>
    <w:rsid w:val="00CC10BD"/>
    <w:rsid w:val="00CC181B"/>
    <w:rsid w:val="00CC5A46"/>
    <w:rsid w:val="00CD21E2"/>
    <w:rsid w:val="00CE28FF"/>
    <w:rsid w:val="00CE2E67"/>
    <w:rsid w:val="00CE3566"/>
    <w:rsid w:val="00CE3EA8"/>
    <w:rsid w:val="00CE408C"/>
    <w:rsid w:val="00CE453A"/>
    <w:rsid w:val="00CE48B2"/>
    <w:rsid w:val="00CE5A12"/>
    <w:rsid w:val="00CE6012"/>
    <w:rsid w:val="00CE72CB"/>
    <w:rsid w:val="00CF1969"/>
    <w:rsid w:val="00CF1B61"/>
    <w:rsid w:val="00CF224F"/>
    <w:rsid w:val="00CF2492"/>
    <w:rsid w:val="00CF380E"/>
    <w:rsid w:val="00D041F0"/>
    <w:rsid w:val="00D04421"/>
    <w:rsid w:val="00D0478A"/>
    <w:rsid w:val="00D050F9"/>
    <w:rsid w:val="00D06427"/>
    <w:rsid w:val="00D1219C"/>
    <w:rsid w:val="00D1556E"/>
    <w:rsid w:val="00D15FB3"/>
    <w:rsid w:val="00D1689E"/>
    <w:rsid w:val="00D16E3B"/>
    <w:rsid w:val="00D17802"/>
    <w:rsid w:val="00D2077C"/>
    <w:rsid w:val="00D239E3"/>
    <w:rsid w:val="00D25177"/>
    <w:rsid w:val="00D303C9"/>
    <w:rsid w:val="00D30588"/>
    <w:rsid w:val="00D306FD"/>
    <w:rsid w:val="00D31808"/>
    <w:rsid w:val="00D348F4"/>
    <w:rsid w:val="00D35E41"/>
    <w:rsid w:val="00D36E9B"/>
    <w:rsid w:val="00D40D5B"/>
    <w:rsid w:val="00D4224E"/>
    <w:rsid w:val="00D43381"/>
    <w:rsid w:val="00D4430A"/>
    <w:rsid w:val="00D44B4F"/>
    <w:rsid w:val="00D46F2B"/>
    <w:rsid w:val="00D50324"/>
    <w:rsid w:val="00D511BF"/>
    <w:rsid w:val="00D511D4"/>
    <w:rsid w:val="00D51470"/>
    <w:rsid w:val="00D51C1B"/>
    <w:rsid w:val="00D53134"/>
    <w:rsid w:val="00D53448"/>
    <w:rsid w:val="00D5369A"/>
    <w:rsid w:val="00D53F4C"/>
    <w:rsid w:val="00D55A25"/>
    <w:rsid w:val="00D56882"/>
    <w:rsid w:val="00D60197"/>
    <w:rsid w:val="00D60E52"/>
    <w:rsid w:val="00D644BC"/>
    <w:rsid w:val="00D65DA8"/>
    <w:rsid w:val="00D82D64"/>
    <w:rsid w:val="00D84BBE"/>
    <w:rsid w:val="00D8728B"/>
    <w:rsid w:val="00D87DD8"/>
    <w:rsid w:val="00D90FA7"/>
    <w:rsid w:val="00D919AE"/>
    <w:rsid w:val="00D91A15"/>
    <w:rsid w:val="00D91B27"/>
    <w:rsid w:val="00D925F8"/>
    <w:rsid w:val="00D9276B"/>
    <w:rsid w:val="00D9360D"/>
    <w:rsid w:val="00D945D8"/>
    <w:rsid w:val="00D959A2"/>
    <w:rsid w:val="00D96661"/>
    <w:rsid w:val="00D969C3"/>
    <w:rsid w:val="00D97BEE"/>
    <w:rsid w:val="00D97CE3"/>
    <w:rsid w:val="00DA0297"/>
    <w:rsid w:val="00DA1886"/>
    <w:rsid w:val="00DA18B2"/>
    <w:rsid w:val="00DA20B6"/>
    <w:rsid w:val="00DA4C5C"/>
    <w:rsid w:val="00DA55E7"/>
    <w:rsid w:val="00DA627B"/>
    <w:rsid w:val="00DA70DA"/>
    <w:rsid w:val="00DA7104"/>
    <w:rsid w:val="00DA747B"/>
    <w:rsid w:val="00DB5791"/>
    <w:rsid w:val="00DB6AF6"/>
    <w:rsid w:val="00DB6ED8"/>
    <w:rsid w:val="00DB754E"/>
    <w:rsid w:val="00DB7CEA"/>
    <w:rsid w:val="00DC7435"/>
    <w:rsid w:val="00DD1EC4"/>
    <w:rsid w:val="00DD25A5"/>
    <w:rsid w:val="00DD4817"/>
    <w:rsid w:val="00DD4AB7"/>
    <w:rsid w:val="00DD4C24"/>
    <w:rsid w:val="00DD4EDD"/>
    <w:rsid w:val="00DD5AAC"/>
    <w:rsid w:val="00DD6B98"/>
    <w:rsid w:val="00DD7D82"/>
    <w:rsid w:val="00DE1798"/>
    <w:rsid w:val="00DE2F87"/>
    <w:rsid w:val="00DE495A"/>
    <w:rsid w:val="00DF0BFD"/>
    <w:rsid w:val="00DF12E2"/>
    <w:rsid w:val="00DF1CDC"/>
    <w:rsid w:val="00DF2C93"/>
    <w:rsid w:val="00DF3394"/>
    <w:rsid w:val="00DF3BD0"/>
    <w:rsid w:val="00DF47A3"/>
    <w:rsid w:val="00DF52A6"/>
    <w:rsid w:val="00E060F6"/>
    <w:rsid w:val="00E07100"/>
    <w:rsid w:val="00E07496"/>
    <w:rsid w:val="00E078F5"/>
    <w:rsid w:val="00E1081D"/>
    <w:rsid w:val="00E1215E"/>
    <w:rsid w:val="00E12247"/>
    <w:rsid w:val="00E14195"/>
    <w:rsid w:val="00E14D14"/>
    <w:rsid w:val="00E16230"/>
    <w:rsid w:val="00E1770F"/>
    <w:rsid w:val="00E20208"/>
    <w:rsid w:val="00E211C1"/>
    <w:rsid w:val="00E21C93"/>
    <w:rsid w:val="00E24A1D"/>
    <w:rsid w:val="00E25482"/>
    <w:rsid w:val="00E260E6"/>
    <w:rsid w:val="00E3131C"/>
    <w:rsid w:val="00E31614"/>
    <w:rsid w:val="00E32308"/>
    <w:rsid w:val="00E3242B"/>
    <w:rsid w:val="00E33291"/>
    <w:rsid w:val="00E35915"/>
    <w:rsid w:val="00E36E1D"/>
    <w:rsid w:val="00E378DA"/>
    <w:rsid w:val="00E37A0D"/>
    <w:rsid w:val="00E429EA"/>
    <w:rsid w:val="00E4324C"/>
    <w:rsid w:val="00E43C63"/>
    <w:rsid w:val="00E452E2"/>
    <w:rsid w:val="00E454A1"/>
    <w:rsid w:val="00E45DBF"/>
    <w:rsid w:val="00E46F97"/>
    <w:rsid w:val="00E470ED"/>
    <w:rsid w:val="00E474F0"/>
    <w:rsid w:val="00E51685"/>
    <w:rsid w:val="00E51821"/>
    <w:rsid w:val="00E52898"/>
    <w:rsid w:val="00E52932"/>
    <w:rsid w:val="00E546F4"/>
    <w:rsid w:val="00E54934"/>
    <w:rsid w:val="00E54EBB"/>
    <w:rsid w:val="00E54F54"/>
    <w:rsid w:val="00E571D4"/>
    <w:rsid w:val="00E57F53"/>
    <w:rsid w:val="00E6127F"/>
    <w:rsid w:val="00E61416"/>
    <w:rsid w:val="00E63601"/>
    <w:rsid w:val="00E63F45"/>
    <w:rsid w:val="00E67D34"/>
    <w:rsid w:val="00E70B8F"/>
    <w:rsid w:val="00E71DD5"/>
    <w:rsid w:val="00E778E2"/>
    <w:rsid w:val="00E81257"/>
    <w:rsid w:val="00E82480"/>
    <w:rsid w:val="00E82500"/>
    <w:rsid w:val="00E82A1C"/>
    <w:rsid w:val="00E837F3"/>
    <w:rsid w:val="00E83B33"/>
    <w:rsid w:val="00E8451D"/>
    <w:rsid w:val="00E84635"/>
    <w:rsid w:val="00E84EBD"/>
    <w:rsid w:val="00E85FA0"/>
    <w:rsid w:val="00E86656"/>
    <w:rsid w:val="00E90853"/>
    <w:rsid w:val="00E90B79"/>
    <w:rsid w:val="00E90BA3"/>
    <w:rsid w:val="00E9107B"/>
    <w:rsid w:val="00E91679"/>
    <w:rsid w:val="00E91CB9"/>
    <w:rsid w:val="00E96564"/>
    <w:rsid w:val="00E96A1B"/>
    <w:rsid w:val="00E96AD4"/>
    <w:rsid w:val="00E97708"/>
    <w:rsid w:val="00EA0780"/>
    <w:rsid w:val="00EA0E20"/>
    <w:rsid w:val="00EA24FE"/>
    <w:rsid w:val="00EA3892"/>
    <w:rsid w:val="00EB06B5"/>
    <w:rsid w:val="00EB0E51"/>
    <w:rsid w:val="00EB1FC7"/>
    <w:rsid w:val="00EB3055"/>
    <w:rsid w:val="00EB338E"/>
    <w:rsid w:val="00EB3785"/>
    <w:rsid w:val="00EB79D0"/>
    <w:rsid w:val="00EC0602"/>
    <w:rsid w:val="00EC2578"/>
    <w:rsid w:val="00EC2FBA"/>
    <w:rsid w:val="00EC34B6"/>
    <w:rsid w:val="00EC3CA3"/>
    <w:rsid w:val="00EC4373"/>
    <w:rsid w:val="00ED051C"/>
    <w:rsid w:val="00ED0EE9"/>
    <w:rsid w:val="00ED5656"/>
    <w:rsid w:val="00ED5CCA"/>
    <w:rsid w:val="00ED5D78"/>
    <w:rsid w:val="00ED708A"/>
    <w:rsid w:val="00EE26EF"/>
    <w:rsid w:val="00EE3A43"/>
    <w:rsid w:val="00EE4C73"/>
    <w:rsid w:val="00EE5EB4"/>
    <w:rsid w:val="00EE739B"/>
    <w:rsid w:val="00EF2532"/>
    <w:rsid w:val="00EF59FF"/>
    <w:rsid w:val="00EF5BCE"/>
    <w:rsid w:val="00EF5ED6"/>
    <w:rsid w:val="00EF7590"/>
    <w:rsid w:val="00EF76CD"/>
    <w:rsid w:val="00F022CD"/>
    <w:rsid w:val="00F062BF"/>
    <w:rsid w:val="00F078A2"/>
    <w:rsid w:val="00F1061B"/>
    <w:rsid w:val="00F11A75"/>
    <w:rsid w:val="00F11F79"/>
    <w:rsid w:val="00F136E0"/>
    <w:rsid w:val="00F13BF4"/>
    <w:rsid w:val="00F14721"/>
    <w:rsid w:val="00F163B7"/>
    <w:rsid w:val="00F2031F"/>
    <w:rsid w:val="00F218DF"/>
    <w:rsid w:val="00F224EE"/>
    <w:rsid w:val="00F2428B"/>
    <w:rsid w:val="00F24528"/>
    <w:rsid w:val="00F259F4"/>
    <w:rsid w:val="00F26D8B"/>
    <w:rsid w:val="00F30411"/>
    <w:rsid w:val="00F3091D"/>
    <w:rsid w:val="00F30F3D"/>
    <w:rsid w:val="00F33B8E"/>
    <w:rsid w:val="00F341DB"/>
    <w:rsid w:val="00F350F2"/>
    <w:rsid w:val="00F37162"/>
    <w:rsid w:val="00F3738D"/>
    <w:rsid w:val="00F403CF"/>
    <w:rsid w:val="00F41001"/>
    <w:rsid w:val="00F4324B"/>
    <w:rsid w:val="00F43F8E"/>
    <w:rsid w:val="00F46A2E"/>
    <w:rsid w:val="00F46BC5"/>
    <w:rsid w:val="00F506FD"/>
    <w:rsid w:val="00F524DB"/>
    <w:rsid w:val="00F5271D"/>
    <w:rsid w:val="00F53B0F"/>
    <w:rsid w:val="00F55380"/>
    <w:rsid w:val="00F55679"/>
    <w:rsid w:val="00F55B2E"/>
    <w:rsid w:val="00F56BDD"/>
    <w:rsid w:val="00F574CA"/>
    <w:rsid w:val="00F576DF"/>
    <w:rsid w:val="00F576EE"/>
    <w:rsid w:val="00F605BE"/>
    <w:rsid w:val="00F61CDC"/>
    <w:rsid w:val="00F63B82"/>
    <w:rsid w:val="00F646E4"/>
    <w:rsid w:val="00F64757"/>
    <w:rsid w:val="00F66393"/>
    <w:rsid w:val="00F67790"/>
    <w:rsid w:val="00F70BF9"/>
    <w:rsid w:val="00F70E8F"/>
    <w:rsid w:val="00F732E5"/>
    <w:rsid w:val="00F74B45"/>
    <w:rsid w:val="00F75800"/>
    <w:rsid w:val="00F76E12"/>
    <w:rsid w:val="00F770BE"/>
    <w:rsid w:val="00F77DBC"/>
    <w:rsid w:val="00F80D0A"/>
    <w:rsid w:val="00F82684"/>
    <w:rsid w:val="00F85A31"/>
    <w:rsid w:val="00F861F5"/>
    <w:rsid w:val="00F86D84"/>
    <w:rsid w:val="00F902C2"/>
    <w:rsid w:val="00F91328"/>
    <w:rsid w:val="00F91F0D"/>
    <w:rsid w:val="00F939C9"/>
    <w:rsid w:val="00FA06B7"/>
    <w:rsid w:val="00FA26E8"/>
    <w:rsid w:val="00FB0802"/>
    <w:rsid w:val="00FB1463"/>
    <w:rsid w:val="00FB16EE"/>
    <w:rsid w:val="00FB1CE4"/>
    <w:rsid w:val="00FB4AB6"/>
    <w:rsid w:val="00FB6B16"/>
    <w:rsid w:val="00FC0DA0"/>
    <w:rsid w:val="00FC150A"/>
    <w:rsid w:val="00FC1938"/>
    <w:rsid w:val="00FC20A3"/>
    <w:rsid w:val="00FC2552"/>
    <w:rsid w:val="00FC2E6E"/>
    <w:rsid w:val="00FC77F4"/>
    <w:rsid w:val="00FD19F0"/>
    <w:rsid w:val="00FD7EFF"/>
    <w:rsid w:val="00FE050E"/>
    <w:rsid w:val="00FE17F8"/>
    <w:rsid w:val="00FE2F58"/>
    <w:rsid w:val="00FE31AD"/>
    <w:rsid w:val="00FE6895"/>
    <w:rsid w:val="00FF1DE0"/>
    <w:rsid w:val="00FF3500"/>
    <w:rsid w:val="00FF3ACB"/>
    <w:rsid w:val="00FF3B66"/>
    <w:rsid w:val="08D74812"/>
    <w:rsid w:val="09864641"/>
    <w:rsid w:val="0B383E7E"/>
    <w:rsid w:val="0E1F50B9"/>
    <w:rsid w:val="10B840B8"/>
    <w:rsid w:val="296D4F52"/>
    <w:rsid w:val="3D9847FD"/>
    <w:rsid w:val="485E04D8"/>
    <w:rsid w:val="486E117D"/>
    <w:rsid w:val="4904486D"/>
    <w:rsid w:val="504301EE"/>
    <w:rsid w:val="52B5643F"/>
    <w:rsid w:val="5C80234E"/>
    <w:rsid w:val="5FDE40E5"/>
    <w:rsid w:val="6DF8297A"/>
    <w:rsid w:val="6F032548"/>
    <w:rsid w:val="7CA94886"/>
    <w:rsid w:val="7EE756E6"/>
    <w:rsid w:val="7F876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2"/>
    <w:basedOn w:val="1"/>
    <w:next w:val="1"/>
    <w:link w:val="36"/>
    <w:qFormat/>
    <w:uiPriority w:val="99"/>
    <w:pPr>
      <w:keepNext/>
      <w:keepLines/>
      <w:adjustRightInd/>
      <w:spacing w:before="260" w:after="260" w:line="416" w:lineRule="auto"/>
      <w:textAlignment w:val="auto"/>
      <w:outlineLvl w:val="1"/>
    </w:pPr>
    <w:rPr>
      <w:rFonts w:ascii="Arial" w:hAnsi="Arial" w:eastAsia="黑体" w:cs="Arial"/>
      <w:b/>
      <w:bCs/>
      <w:kern w:val="2"/>
      <w:sz w:val="32"/>
      <w:szCs w:val="32"/>
    </w:rPr>
  </w:style>
  <w:style w:type="paragraph" w:styleId="3">
    <w:name w:val="heading 3"/>
    <w:basedOn w:val="1"/>
    <w:next w:val="1"/>
    <w:link w:val="29"/>
    <w:qFormat/>
    <w:uiPriority w:val="99"/>
    <w:pPr>
      <w:keepNext/>
      <w:keepLines/>
      <w:adjustRightInd/>
      <w:spacing w:before="260" w:after="260" w:line="416" w:lineRule="auto"/>
      <w:textAlignment w:val="auto"/>
      <w:outlineLvl w:val="2"/>
    </w:pPr>
    <w:rPr>
      <w:b/>
      <w:bCs/>
      <w:kern w:val="2"/>
      <w:sz w:val="32"/>
      <w:szCs w:val="32"/>
    </w:rPr>
  </w:style>
  <w:style w:type="character" w:default="1" w:styleId="18">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0"/>
    <w:semiHidden/>
    <w:qFormat/>
    <w:uiPriority w:val="99"/>
    <w:rPr>
      <w:b/>
      <w:bCs/>
    </w:rPr>
  </w:style>
  <w:style w:type="paragraph" w:styleId="5">
    <w:name w:val="annotation text"/>
    <w:basedOn w:val="1"/>
    <w:link w:val="31"/>
    <w:semiHidden/>
    <w:qFormat/>
    <w:uiPriority w:val="99"/>
    <w:pPr>
      <w:jc w:val="left"/>
    </w:pPr>
  </w:style>
  <w:style w:type="paragraph" w:styleId="6">
    <w:name w:val="Document Map"/>
    <w:basedOn w:val="1"/>
    <w:link w:val="26"/>
    <w:semiHidden/>
    <w:qFormat/>
    <w:uiPriority w:val="99"/>
    <w:pPr>
      <w:shd w:val="clear" w:color="auto" w:fill="000080"/>
    </w:pPr>
  </w:style>
  <w:style w:type="paragraph" w:styleId="7">
    <w:name w:val="Body Text Indent"/>
    <w:basedOn w:val="1"/>
    <w:link w:val="28"/>
    <w:qFormat/>
    <w:uiPriority w:val="99"/>
    <w:pPr>
      <w:adjustRightInd/>
      <w:spacing w:after="120" w:line="240" w:lineRule="auto"/>
      <w:ind w:left="420" w:leftChars="200"/>
      <w:textAlignment w:val="auto"/>
    </w:pPr>
    <w:rPr>
      <w:kern w:val="2"/>
      <w:sz w:val="21"/>
      <w:szCs w:val="21"/>
    </w:rPr>
  </w:style>
  <w:style w:type="paragraph" w:styleId="8">
    <w:name w:val="Plain Text"/>
    <w:basedOn w:val="1"/>
    <w:link w:val="35"/>
    <w:qFormat/>
    <w:uiPriority w:val="99"/>
    <w:pPr>
      <w:adjustRightInd/>
      <w:spacing w:line="240" w:lineRule="auto"/>
      <w:textAlignment w:val="auto"/>
    </w:pPr>
    <w:rPr>
      <w:rFonts w:ascii="宋体" w:hAnsi="Courier New" w:cs="宋体"/>
    </w:rPr>
  </w:style>
  <w:style w:type="paragraph" w:styleId="9">
    <w:name w:val="Date"/>
    <w:basedOn w:val="1"/>
    <w:next w:val="1"/>
    <w:link w:val="32"/>
    <w:qFormat/>
    <w:uiPriority w:val="99"/>
    <w:pPr>
      <w:ind w:left="100" w:leftChars="2500"/>
    </w:pPr>
  </w:style>
  <w:style w:type="paragraph" w:styleId="10">
    <w:name w:val="Balloon Text"/>
    <w:basedOn w:val="1"/>
    <w:link w:val="24"/>
    <w:semiHidden/>
    <w:qFormat/>
    <w:uiPriority w:val="99"/>
    <w:pPr>
      <w:spacing w:line="240" w:lineRule="auto"/>
    </w:pPr>
    <w:rPr>
      <w:sz w:val="18"/>
      <w:szCs w:val="18"/>
    </w:rPr>
  </w:style>
  <w:style w:type="paragraph" w:styleId="11">
    <w:name w:val="footer"/>
    <w:basedOn w:val="1"/>
    <w:link w:val="25"/>
    <w:qFormat/>
    <w:uiPriority w:val="99"/>
    <w:pPr>
      <w:tabs>
        <w:tab w:val="center" w:pos="4153"/>
        <w:tab w:val="right" w:pos="8306"/>
      </w:tabs>
      <w:autoSpaceDE w:val="0"/>
      <w:autoSpaceDN w:val="0"/>
    </w:pPr>
    <w:rPr>
      <w:kern w:val="2"/>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qFormat/>
    <w:uiPriority w:val="39"/>
  </w:style>
  <w:style w:type="paragraph" w:styleId="14">
    <w:name w:val="footnote text"/>
    <w:basedOn w:val="1"/>
    <w:link w:val="33"/>
    <w:semiHidden/>
    <w:qFormat/>
    <w:uiPriority w:val="99"/>
    <w:pPr>
      <w:snapToGrid w:val="0"/>
      <w:jc w:val="left"/>
    </w:pPr>
    <w:rPr>
      <w:sz w:val="18"/>
      <w:szCs w:val="18"/>
    </w:rPr>
  </w:style>
  <w:style w:type="paragraph" w:styleId="15">
    <w:name w:val="toc 2"/>
    <w:basedOn w:val="1"/>
    <w:next w:val="1"/>
    <w:qFormat/>
    <w:uiPriority w:val="39"/>
    <w:pPr>
      <w:tabs>
        <w:tab w:val="right" w:leader="dot" w:pos="8777"/>
      </w:tabs>
      <w:spacing w:line="400" w:lineRule="exact"/>
      <w:ind w:left="400" w:leftChars="200"/>
    </w:pPr>
  </w:style>
  <w:style w:type="paragraph" w:styleId="16">
    <w:name w:val="Normal (Web)"/>
    <w:basedOn w:val="1"/>
    <w:qFormat/>
    <w:uiPriority w:val="99"/>
    <w:pPr>
      <w:widowControl/>
      <w:spacing w:beforeAutospacing="1" w:afterAutospacing="1"/>
      <w:jc w:val="left"/>
    </w:pPr>
    <w:rPr>
      <w:rFonts w:ascii="宋体" w:hAnsi="宋体" w:cs="宋体"/>
      <w:sz w:val="24"/>
      <w:szCs w:val="24"/>
    </w:rPr>
  </w:style>
  <w:style w:type="paragraph" w:styleId="17">
    <w:name w:val="Title"/>
    <w:basedOn w:val="1"/>
    <w:link w:val="34"/>
    <w:qFormat/>
    <w:uiPriority w:val="99"/>
    <w:pPr>
      <w:spacing w:before="240" w:after="60"/>
      <w:jc w:val="center"/>
      <w:outlineLvl w:val="0"/>
    </w:pPr>
    <w:rPr>
      <w:rFonts w:ascii="Arial" w:hAnsi="Arial" w:cs="Arial"/>
      <w:b/>
      <w:bCs/>
      <w:sz w:val="32"/>
      <w:szCs w:val="32"/>
    </w:rPr>
  </w:style>
  <w:style w:type="character" w:styleId="19">
    <w:name w:val="page number"/>
    <w:basedOn w:val="18"/>
    <w:qFormat/>
    <w:uiPriority w:val="99"/>
    <w:rPr>
      <w:sz w:val="20"/>
      <w:szCs w:val="20"/>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character" w:styleId="22">
    <w:name w:val="footnote reference"/>
    <w:basedOn w:val="18"/>
    <w:semiHidden/>
    <w:qFormat/>
    <w:uiPriority w:val="99"/>
    <w:rPr>
      <w:vertAlign w:val="superscript"/>
    </w:rPr>
  </w:style>
  <w:style w:type="character" w:customStyle="1" w:styleId="24">
    <w:name w:val="批注框文本 Char"/>
    <w:basedOn w:val="18"/>
    <w:link w:val="10"/>
    <w:semiHidden/>
    <w:qFormat/>
    <w:locked/>
    <w:uiPriority w:val="99"/>
    <w:rPr>
      <w:sz w:val="18"/>
      <w:szCs w:val="18"/>
    </w:rPr>
  </w:style>
  <w:style w:type="character" w:customStyle="1" w:styleId="25">
    <w:name w:val="页脚 Char"/>
    <w:basedOn w:val="18"/>
    <w:link w:val="11"/>
    <w:qFormat/>
    <w:locked/>
    <w:uiPriority w:val="99"/>
    <w:rPr>
      <w:sz w:val="18"/>
      <w:szCs w:val="18"/>
    </w:rPr>
  </w:style>
  <w:style w:type="character" w:customStyle="1" w:styleId="26">
    <w:name w:val="文档结构图 Char"/>
    <w:basedOn w:val="18"/>
    <w:link w:val="6"/>
    <w:semiHidden/>
    <w:qFormat/>
    <w:locked/>
    <w:uiPriority w:val="99"/>
    <w:rPr>
      <w:kern w:val="0"/>
      <w:sz w:val="2"/>
      <w:szCs w:val="2"/>
    </w:rPr>
  </w:style>
  <w:style w:type="character" w:customStyle="1" w:styleId="27">
    <w:name w:val="页眉 Char"/>
    <w:basedOn w:val="18"/>
    <w:link w:val="12"/>
    <w:semiHidden/>
    <w:qFormat/>
    <w:locked/>
    <w:uiPriority w:val="99"/>
    <w:rPr>
      <w:sz w:val="18"/>
      <w:szCs w:val="18"/>
    </w:rPr>
  </w:style>
  <w:style w:type="character" w:customStyle="1" w:styleId="28">
    <w:name w:val="正文文本缩进 Char"/>
    <w:basedOn w:val="18"/>
    <w:link w:val="7"/>
    <w:semiHidden/>
    <w:qFormat/>
    <w:locked/>
    <w:uiPriority w:val="99"/>
    <w:rPr>
      <w:kern w:val="0"/>
      <w:sz w:val="20"/>
      <w:szCs w:val="20"/>
    </w:rPr>
  </w:style>
  <w:style w:type="character" w:customStyle="1" w:styleId="29">
    <w:name w:val="标题 3 Char"/>
    <w:basedOn w:val="18"/>
    <w:link w:val="3"/>
    <w:semiHidden/>
    <w:qFormat/>
    <w:locked/>
    <w:uiPriority w:val="99"/>
    <w:rPr>
      <w:b/>
      <w:bCs/>
      <w:kern w:val="0"/>
      <w:sz w:val="32"/>
      <w:szCs w:val="32"/>
    </w:rPr>
  </w:style>
  <w:style w:type="character" w:customStyle="1" w:styleId="30">
    <w:name w:val="批注主题 Char"/>
    <w:basedOn w:val="31"/>
    <w:link w:val="4"/>
    <w:semiHidden/>
    <w:qFormat/>
    <w:locked/>
    <w:uiPriority w:val="99"/>
    <w:rPr>
      <w:b/>
      <w:bCs/>
      <w:kern w:val="0"/>
      <w:sz w:val="20"/>
      <w:szCs w:val="20"/>
    </w:rPr>
  </w:style>
  <w:style w:type="character" w:customStyle="1" w:styleId="31">
    <w:name w:val="批注文字 Char"/>
    <w:basedOn w:val="18"/>
    <w:link w:val="5"/>
    <w:qFormat/>
    <w:locked/>
    <w:uiPriority w:val="99"/>
    <w:rPr>
      <w:rFonts w:eastAsia="宋体"/>
      <w:lang w:val="en-US" w:eastAsia="zh-CN"/>
    </w:rPr>
  </w:style>
  <w:style w:type="character" w:customStyle="1" w:styleId="32">
    <w:name w:val="日期 Char"/>
    <w:basedOn w:val="18"/>
    <w:link w:val="9"/>
    <w:semiHidden/>
    <w:qFormat/>
    <w:locked/>
    <w:uiPriority w:val="99"/>
  </w:style>
  <w:style w:type="character" w:customStyle="1" w:styleId="33">
    <w:name w:val="脚注文本 Char"/>
    <w:basedOn w:val="18"/>
    <w:link w:val="14"/>
    <w:semiHidden/>
    <w:qFormat/>
    <w:locked/>
    <w:uiPriority w:val="99"/>
    <w:rPr>
      <w:kern w:val="0"/>
      <w:sz w:val="18"/>
      <w:szCs w:val="18"/>
    </w:rPr>
  </w:style>
  <w:style w:type="character" w:customStyle="1" w:styleId="34">
    <w:name w:val="标题 Char"/>
    <w:basedOn w:val="18"/>
    <w:link w:val="17"/>
    <w:qFormat/>
    <w:locked/>
    <w:uiPriority w:val="99"/>
    <w:rPr>
      <w:rFonts w:ascii="Cambria" w:hAnsi="Cambria" w:cs="Cambria"/>
      <w:b/>
      <w:bCs/>
      <w:kern w:val="0"/>
      <w:sz w:val="32"/>
      <w:szCs w:val="32"/>
    </w:rPr>
  </w:style>
  <w:style w:type="character" w:customStyle="1" w:styleId="35">
    <w:name w:val="纯文本 Char"/>
    <w:basedOn w:val="18"/>
    <w:link w:val="8"/>
    <w:qFormat/>
    <w:locked/>
    <w:uiPriority w:val="99"/>
    <w:rPr>
      <w:rFonts w:ascii="宋体" w:hAnsi="Courier New" w:cs="宋体"/>
      <w:kern w:val="0"/>
      <w:sz w:val="21"/>
      <w:szCs w:val="21"/>
    </w:rPr>
  </w:style>
  <w:style w:type="character" w:customStyle="1" w:styleId="36">
    <w:name w:val="标题 2 Char"/>
    <w:basedOn w:val="18"/>
    <w:link w:val="2"/>
    <w:qFormat/>
    <w:locked/>
    <w:uiPriority w:val="99"/>
    <w:rPr>
      <w:rFonts w:ascii="Arial" w:hAnsi="Arial" w:eastAsia="黑体" w:cs="Arial"/>
      <w:b/>
      <w:bCs/>
      <w:kern w:val="2"/>
      <w:sz w:val="32"/>
      <w:szCs w:val="32"/>
      <w:lang w:val="en-US" w:eastAsia="zh-CN"/>
    </w:rPr>
  </w:style>
  <w:style w:type="paragraph" w:customStyle="1" w:styleId="37">
    <w:name w:val="样式 样式 样式 样式 样式 样式 标题 2 + 段前: 1 行 段后: 0.5 行 + 段前: 1 行 段后: 0.5 行1 ...2"/>
    <w:basedOn w:val="1"/>
    <w:qFormat/>
    <w:uiPriority w:val="99"/>
    <w:pPr>
      <w:keepNext/>
      <w:keepLines/>
      <w:adjustRightInd/>
      <w:spacing w:beforeLines="100" w:line="520" w:lineRule="exact"/>
      <w:jc w:val="left"/>
      <w:textAlignment w:val="auto"/>
      <w:outlineLvl w:val="2"/>
    </w:pPr>
    <w:rPr>
      <w:rFonts w:ascii="宋体" w:hAnsi="宋体" w:cs="宋体"/>
      <w:b/>
      <w:bCs/>
      <w:kern w:val="2"/>
      <w:sz w:val="24"/>
      <w:szCs w:val="24"/>
    </w:rPr>
  </w:style>
  <w:style w:type="paragraph" w:customStyle="1" w:styleId="38">
    <w:name w:val="Char10"/>
    <w:basedOn w:val="1"/>
    <w:qFormat/>
    <w:uiPriority w:val="99"/>
    <w:pPr>
      <w:spacing w:after="160" w:line="240" w:lineRule="exact"/>
    </w:pPr>
    <w:rPr>
      <w:kern w:val="2"/>
      <w:sz w:val="21"/>
      <w:szCs w:val="21"/>
    </w:rPr>
  </w:style>
  <w:style w:type="paragraph" w:customStyle="1" w:styleId="39">
    <w:name w:val="Char Char Char Char Char Char Char Char Char Char Char Char Char Char Char Char Char Char Char"/>
    <w:basedOn w:val="1"/>
    <w:qFormat/>
    <w:uiPriority w:val="99"/>
    <w:pPr>
      <w:adjustRightInd/>
      <w:spacing w:line="240" w:lineRule="auto"/>
      <w:textAlignment w:val="auto"/>
    </w:pPr>
    <w:rPr>
      <w:kern w:val="2"/>
      <w:sz w:val="21"/>
      <w:szCs w:val="21"/>
    </w:rPr>
  </w:style>
  <w:style w:type="paragraph" w:customStyle="1" w:styleId="40">
    <w:name w:val="列出段落1"/>
    <w:basedOn w:val="1"/>
    <w:qFormat/>
    <w:uiPriority w:val="99"/>
    <w:pPr>
      <w:ind w:firstLine="420" w:firstLineChars="200"/>
    </w:pPr>
  </w:style>
  <w:style w:type="paragraph" w:customStyle="1" w:styleId="41">
    <w:name w:val="正文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42">
    <w:name w:val="Char2"/>
    <w:qFormat/>
    <w:uiPriority w:val="0"/>
    <w:rPr>
      <w:rFonts w:ascii="仿宋_GB2312" w:hAnsi="宋体" w:eastAsia="楷体_GB2312" w:cs="仿宋"/>
      <w:kern w:val="2"/>
      <w:sz w:val="30"/>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2960</Words>
  <Characters>16875</Characters>
  <Lines>140</Lines>
  <Paragraphs>39</Paragraphs>
  <TotalTime>251</TotalTime>
  <ScaleCrop>false</ScaleCrop>
  <LinksUpToDate>false</LinksUpToDate>
  <CharactersWithSpaces>19796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2017-04-11T01:09:00Z</dcterms:created>
  <dc:creator>thinkpad</dc:creator>
  <cp:lastModifiedBy>1391648293</cp:lastModifiedBy>
  <cp:lastPrinted>2017-05-04T02:03:00Z</cp:lastPrinted>
  <dcterms:modified xsi:type="dcterms:W3CDTF">2018-08-09T05:38:19Z</dcterms:modified>
  <dc:title>安庆市高新技术产业园区山口片区基础设施</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